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D0" w:rsidRPr="00D71F23" w:rsidRDefault="000E0BD0" w:rsidP="000E0B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0E0BD0" w:rsidRPr="00D71F23" w:rsidRDefault="000E0BD0" w:rsidP="000E0BD0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10</w:t>
      </w:r>
      <w:r w:rsidRPr="00D71F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260"/>
        <w:gridCol w:w="5387"/>
        <w:gridCol w:w="4394"/>
      </w:tblGrid>
      <w:tr w:rsidR="000E0BD0" w:rsidRPr="0056135B" w:rsidTr="00720CB3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74BB4" w:rsidRDefault="000E0BD0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D74BB4" w:rsidRDefault="000E0BD0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D74BB4" w:rsidRDefault="000E0BD0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D74BB4" w:rsidRDefault="000E0BD0" w:rsidP="00A533B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0E0BD0" w:rsidRPr="0056135B" w:rsidTr="00720CB3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химия (Х)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Представители карбоновых кислот и их применение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 xml:space="preserve">1.Повторить материал по теме «Карбоновые кислоты» 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Сообщение о масляной кислоте и ее применении</w:t>
            </w:r>
          </w:p>
        </w:tc>
      </w:tr>
      <w:tr w:rsidR="000E0BD0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gramStart"/>
            <w:r w:rsidRPr="00D26852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D26852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 xml:space="preserve">Способна ли сатира улучшить мир? (на материале сатирического творчества </w:t>
            </w:r>
            <w:proofErr w:type="spellStart"/>
            <w:r w:rsidRPr="00720CB3">
              <w:rPr>
                <w:rFonts w:ascii="Times New Roman" w:hAnsi="Times New Roman"/>
                <w:sz w:val="24"/>
                <w:szCs w:val="24"/>
              </w:rPr>
              <w:t>М.Е.Салтыкова-Щедрина</w:t>
            </w:r>
            <w:proofErr w:type="spellEnd"/>
            <w:r w:rsidRPr="00720CB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F013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https://clck.ru/auMGL</w:t>
              </w:r>
              <w:proofErr w:type="gramStart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CB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20CB3">
              <w:rPr>
                <w:rFonts w:ascii="Times New Roman" w:hAnsi="Times New Roman"/>
                <w:sz w:val="24"/>
                <w:szCs w:val="24"/>
              </w:rPr>
              <w:t xml:space="preserve">знакомиться с материалом урока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Конспект по теме урока ИЛИ отправить голосовым сообщением</w:t>
            </w:r>
          </w:p>
        </w:tc>
      </w:tr>
      <w:tr w:rsidR="007C0E42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42" w:rsidRPr="00297AFD" w:rsidRDefault="007C0E42" w:rsidP="00A533BC">
            <w:pPr>
              <w:pStyle w:val="a3"/>
            </w:pPr>
            <w:r w:rsidRPr="00D26852">
              <w:t>геометрия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2" w:rsidRPr="00297AFD" w:rsidRDefault="007C0E42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Решение задач по теме "Перпендикулярность в пространстве"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2" w:rsidRPr="00376B1F" w:rsidRDefault="007C0E42" w:rsidP="0020688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76B1F">
              <w:rPr>
                <w:rFonts w:ascii="Times New Roman" w:hAnsi="Times New Roman"/>
                <w:sz w:val="24"/>
              </w:rPr>
              <w:t xml:space="preserve">Повторить тему и решить две задачи. </w:t>
            </w:r>
          </w:p>
          <w:p w:rsidR="007C0E42" w:rsidRDefault="007C0E42" w:rsidP="0020688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object w:dxaOrig="9450" w:dyaOrig="7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75pt;height:168pt" o:ole="">
                  <v:imagedata r:id="rId5" o:title=""/>
                </v:shape>
                <o:OLEObject Type="Embed" ProgID="PBrush" ShapeID="_x0000_i1025" DrawAspect="Content" ObjectID="_1705942351" r:id="rId6"/>
              </w:objec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42" w:rsidRPr="00297AFD" w:rsidRDefault="007C0E42" w:rsidP="00A5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№ 212</w:t>
            </w:r>
          </w:p>
        </w:tc>
      </w:tr>
      <w:tr w:rsidR="000E0BD0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Default="000E0BD0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0E0BD0" w:rsidRPr="00D26852" w:rsidRDefault="000E0BD0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0E0BD0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Правоотношения и правонарушения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0E0BD0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 xml:space="preserve">1.Изучить тему урока </w:t>
            </w:r>
            <w:hyperlink r:id="rId7" w:history="1">
              <w:r w:rsidRPr="00720CB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</w:t>
              </w:r>
              <w:r w:rsidRPr="00720CB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t</w:t>
              </w:r>
              <w:r w:rsidRPr="00720CB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tps://resh.edu.ru</w:t>
              </w:r>
              <w:r w:rsidRPr="00720CB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/</w:t>
              </w:r>
              <w:r w:rsidRPr="00720CB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subject/lesson/5843/start/13251/</w:t>
              </w:r>
            </w:hyperlink>
            <w:r w:rsidR="00720C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20CB3">
              <w:rPr>
                <w:rFonts w:ascii="Times New Roman" w:hAnsi="Times New Roman"/>
                <w:sz w:val="24"/>
                <w:szCs w:val="24"/>
              </w:rPr>
              <w:t xml:space="preserve">  2. На каждом этапе выполнить задания, отправить </w:t>
            </w:r>
            <w:proofErr w:type="spellStart"/>
            <w:r w:rsidRPr="00720CB3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720CB3">
              <w:rPr>
                <w:rFonts w:ascii="Times New Roman" w:hAnsi="Times New Roman"/>
                <w:sz w:val="24"/>
                <w:szCs w:val="24"/>
              </w:rPr>
              <w:t>. 3. Сделать соответствующие записи в тетради</w:t>
            </w:r>
            <w:proofErr w:type="gramStart"/>
            <w:r w:rsidRPr="00720CB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20CB3">
              <w:rPr>
                <w:rFonts w:ascii="Times New Roman" w:hAnsi="Times New Roman"/>
                <w:sz w:val="24"/>
                <w:szCs w:val="24"/>
              </w:rPr>
              <w:t xml:space="preserve">ыполнить Тренировочное задания (отправить </w:t>
            </w:r>
            <w:proofErr w:type="spellStart"/>
            <w:r w:rsidRPr="00720CB3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720CB3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0E0BD0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 w:rsidRPr="00720CB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720CB3">
              <w:rPr>
                <w:rFonts w:ascii="Times New Roman" w:hAnsi="Times New Roman"/>
                <w:sz w:val="24"/>
                <w:szCs w:val="24"/>
              </w:rPr>
              <w:t xml:space="preserve"> и В2 (отправить </w:t>
            </w:r>
            <w:proofErr w:type="spellStart"/>
            <w:r w:rsidRPr="00720CB3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720CB3">
              <w:rPr>
                <w:rFonts w:ascii="Times New Roman" w:hAnsi="Times New Roman"/>
                <w:sz w:val="24"/>
                <w:szCs w:val="24"/>
              </w:rPr>
              <w:t>) о прохождении урока</w:t>
            </w:r>
          </w:p>
        </w:tc>
      </w:tr>
      <w:tr w:rsidR="000E0BD0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литература (Х)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Русская литературная критика второй половины 19в. (обзор).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013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https://clck.ru/auMQY</w:t>
              </w:r>
              <w:proofErr w:type="gramStart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CB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720CB3">
              <w:rPr>
                <w:rFonts w:ascii="Times New Roman" w:hAnsi="Times New Roman"/>
                <w:sz w:val="24"/>
                <w:szCs w:val="24"/>
              </w:rPr>
              <w:t xml:space="preserve">осмотреть </w:t>
            </w:r>
            <w:proofErr w:type="spellStart"/>
            <w:r w:rsidRPr="00720CB3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720C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Конспект по теме урока</w:t>
            </w:r>
          </w:p>
        </w:tc>
      </w:tr>
      <w:tr w:rsidR="000E0BD0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 xml:space="preserve">Закономерности наследования признаков. Моногибридное </w:t>
            </w:r>
            <w:r w:rsidRPr="00720CB3">
              <w:rPr>
                <w:rFonts w:ascii="Times New Roman" w:hAnsi="Times New Roman"/>
                <w:sz w:val="24"/>
                <w:szCs w:val="24"/>
              </w:rPr>
              <w:lastRenderedPageBreak/>
              <w:t>скрещивание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Изучить материал параграфа 39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Сделать записи в тетради по теме</w:t>
            </w:r>
          </w:p>
        </w:tc>
      </w:tr>
      <w:tr w:rsidR="000E0BD0" w:rsidRPr="0056135B" w:rsidTr="00720CB3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Структура мирового хозяйства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 xml:space="preserve">1. Изучить материал п.3 стр. 111-118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720CB3" w:rsidRDefault="00720CB3" w:rsidP="00720C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CB3">
              <w:rPr>
                <w:rFonts w:ascii="Times New Roman" w:hAnsi="Times New Roman"/>
                <w:sz w:val="24"/>
                <w:szCs w:val="24"/>
              </w:rPr>
              <w:t>Сделать записи в тетради по теме</w:t>
            </w:r>
          </w:p>
        </w:tc>
      </w:tr>
      <w:tr w:rsidR="000E0BD0" w:rsidRPr="0056135B" w:rsidTr="00720CB3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0BD0" w:rsidRPr="0056135B" w:rsidTr="00720CB3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0" w:rsidRPr="00D26852" w:rsidRDefault="000E0BD0" w:rsidP="00A533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0" w:rsidRPr="00AF2E99" w:rsidRDefault="000E0BD0" w:rsidP="00A533B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Default="00ED3A8E"/>
    <w:sectPr w:rsidR="00ED3A8E" w:rsidSect="00720CB3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0BD0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0BD0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0CB3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0E42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5380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717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BD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E0B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0CB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auMQ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843/start/1325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clck.ru/auMG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2022-02-06T14:01:00Z</dcterms:created>
  <dcterms:modified xsi:type="dcterms:W3CDTF">2022-02-09T15:06:00Z</dcterms:modified>
</cp:coreProperties>
</file>