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EB2" w:rsidRPr="007D6EB2" w:rsidRDefault="007D6EB2" w:rsidP="007D6EB2">
      <w:pPr>
        <w:tabs>
          <w:tab w:val="left" w:pos="0"/>
        </w:tabs>
        <w:spacing w:before="73"/>
        <w:ind w:left="982"/>
        <w:jc w:val="both"/>
        <w:outlineLvl w:val="0"/>
        <w:rPr>
          <w:b/>
          <w:bCs/>
          <w:sz w:val="24"/>
          <w:szCs w:val="24"/>
        </w:rPr>
      </w:pPr>
      <w:r w:rsidRPr="007D6EB2">
        <w:rPr>
          <w:b/>
          <w:bCs/>
          <w:sz w:val="24"/>
          <w:szCs w:val="24"/>
        </w:rPr>
        <w:t>Аннотация</w:t>
      </w:r>
      <w:r w:rsidRPr="007D6EB2">
        <w:rPr>
          <w:b/>
          <w:bCs/>
          <w:spacing w:val="-1"/>
          <w:sz w:val="24"/>
          <w:szCs w:val="24"/>
        </w:rPr>
        <w:t xml:space="preserve"> </w:t>
      </w:r>
      <w:r w:rsidRPr="007D6EB2">
        <w:rPr>
          <w:b/>
          <w:bCs/>
          <w:sz w:val="24"/>
          <w:szCs w:val="24"/>
        </w:rPr>
        <w:t>к</w:t>
      </w:r>
      <w:r w:rsidRPr="007D6EB2">
        <w:rPr>
          <w:b/>
          <w:bCs/>
          <w:spacing w:val="-1"/>
          <w:sz w:val="24"/>
          <w:szCs w:val="24"/>
        </w:rPr>
        <w:t xml:space="preserve"> </w:t>
      </w:r>
      <w:r w:rsidRPr="007D6EB2">
        <w:rPr>
          <w:b/>
          <w:bCs/>
          <w:sz w:val="24"/>
          <w:szCs w:val="24"/>
        </w:rPr>
        <w:t>рабочей</w:t>
      </w:r>
      <w:r w:rsidRPr="007D6EB2">
        <w:rPr>
          <w:b/>
          <w:bCs/>
          <w:spacing w:val="-1"/>
          <w:sz w:val="24"/>
          <w:szCs w:val="24"/>
        </w:rPr>
        <w:t xml:space="preserve"> </w:t>
      </w:r>
      <w:r w:rsidRPr="007D6EB2">
        <w:rPr>
          <w:b/>
          <w:bCs/>
          <w:sz w:val="24"/>
          <w:szCs w:val="24"/>
        </w:rPr>
        <w:t>программе</w:t>
      </w:r>
      <w:r w:rsidRPr="007D6EB2">
        <w:rPr>
          <w:b/>
          <w:bCs/>
          <w:spacing w:val="-2"/>
          <w:sz w:val="24"/>
          <w:szCs w:val="24"/>
        </w:rPr>
        <w:t xml:space="preserve"> </w:t>
      </w:r>
      <w:r w:rsidRPr="007D6EB2">
        <w:rPr>
          <w:b/>
          <w:bCs/>
          <w:sz w:val="24"/>
          <w:szCs w:val="24"/>
        </w:rPr>
        <w:t>по</w:t>
      </w:r>
      <w:r w:rsidRPr="007D6EB2">
        <w:rPr>
          <w:b/>
          <w:bCs/>
          <w:spacing w:val="2"/>
          <w:sz w:val="24"/>
          <w:szCs w:val="24"/>
        </w:rPr>
        <w:t xml:space="preserve"> </w:t>
      </w:r>
      <w:r w:rsidRPr="007D6EB2">
        <w:rPr>
          <w:b/>
          <w:bCs/>
          <w:sz w:val="24"/>
          <w:szCs w:val="24"/>
        </w:rPr>
        <w:t>вероятности</w:t>
      </w:r>
      <w:r w:rsidRPr="007D6EB2">
        <w:rPr>
          <w:b/>
          <w:bCs/>
          <w:spacing w:val="-1"/>
          <w:sz w:val="24"/>
          <w:szCs w:val="24"/>
        </w:rPr>
        <w:t xml:space="preserve"> </w:t>
      </w:r>
      <w:r w:rsidRPr="007D6EB2">
        <w:rPr>
          <w:b/>
          <w:bCs/>
          <w:sz w:val="24"/>
          <w:szCs w:val="24"/>
        </w:rPr>
        <w:t>и статистике</w:t>
      </w:r>
      <w:r w:rsidRPr="007D6EB2"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(10</w:t>
      </w:r>
      <w:r w:rsidRPr="007D6EB2">
        <w:rPr>
          <w:b/>
          <w:bCs/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11</w:t>
      </w:r>
      <w:r w:rsidRPr="007D6EB2">
        <w:rPr>
          <w:b/>
          <w:bCs/>
          <w:spacing w:val="-1"/>
          <w:sz w:val="24"/>
          <w:szCs w:val="24"/>
        </w:rPr>
        <w:t xml:space="preserve"> </w:t>
      </w:r>
      <w:r w:rsidRPr="007D6EB2">
        <w:rPr>
          <w:b/>
          <w:bCs/>
          <w:sz w:val="24"/>
          <w:szCs w:val="24"/>
        </w:rPr>
        <w:t>классы)</w:t>
      </w:r>
    </w:p>
    <w:p w:rsidR="001363E7" w:rsidRPr="001363E7" w:rsidRDefault="001363E7" w:rsidP="001363E7">
      <w:pPr>
        <w:numPr>
          <w:ilvl w:val="0"/>
          <w:numId w:val="1"/>
        </w:numPr>
        <w:tabs>
          <w:tab w:val="left" w:pos="709"/>
        </w:tabs>
        <w:spacing w:before="36"/>
        <w:ind w:right="107"/>
        <w:jc w:val="both"/>
        <w:rPr>
          <w:sz w:val="24"/>
          <w:szCs w:val="24"/>
        </w:rPr>
      </w:pPr>
      <w:r w:rsidRPr="001363E7">
        <w:rPr>
          <w:sz w:val="24"/>
          <w:szCs w:val="24"/>
        </w:rPr>
        <w:t>Федерального закона от 29.12.2012г. № 273-ФЗ «Об образовании в Российской Федерации»;</w:t>
      </w:r>
    </w:p>
    <w:p w:rsidR="001363E7" w:rsidRPr="001363E7" w:rsidRDefault="001363E7" w:rsidP="001363E7">
      <w:pPr>
        <w:spacing w:before="36"/>
        <w:ind w:left="102" w:right="107" w:firstLine="228"/>
        <w:jc w:val="both"/>
        <w:rPr>
          <w:sz w:val="24"/>
          <w:szCs w:val="24"/>
        </w:rPr>
      </w:pPr>
    </w:p>
    <w:p w:rsidR="001363E7" w:rsidRPr="001363E7" w:rsidRDefault="001363E7" w:rsidP="001363E7">
      <w:pPr>
        <w:spacing w:before="36"/>
        <w:ind w:left="102" w:right="107" w:firstLine="228"/>
        <w:jc w:val="both"/>
        <w:rPr>
          <w:sz w:val="24"/>
          <w:szCs w:val="24"/>
        </w:rPr>
      </w:pPr>
      <w:r w:rsidRPr="001363E7">
        <w:rPr>
          <w:sz w:val="24"/>
          <w:szCs w:val="24"/>
        </w:rPr>
        <w:t xml:space="preserve"> – Федерального компонента государственных образовательных стандартов начального общего основного общего и среднего (полного) общего образования, утвержденного приказом Министерства образования Российской Федерации от 05.03.2004 № 1089; </w:t>
      </w:r>
    </w:p>
    <w:p w:rsidR="001363E7" w:rsidRPr="001363E7" w:rsidRDefault="001363E7" w:rsidP="001363E7">
      <w:pPr>
        <w:spacing w:before="36"/>
        <w:ind w:left="102" w:right="107" w:firstLine="228"/>
        <w:jc w:val="both"/>
        <w:rPr>
          <w:sz w:val="24"/>
          <w:szCs w:val="24"/>
        </w:rPr>
      </w:pPr>
    </w:p>
    <w:p w:rsidR="001363E7" w:rsidRPr="001363E7" w:rsidRDefault="001363E7" w:rsidP="001363E7">
      <w:pPr>
        <w:spacing w:before="36"/>
        <w:ind w:left="102" w:right="107" w:firstLine="228"/>
        <w:jc w:val="both"/>
        <w:rPr>
          <w:sz w:val="24"/>
          <w:szCs w:val="24"/>
        </w:rPr>
      </w:pPr>
      <w:r w:rsidRPr="001363E7">
        <w:rPr>
          <w:b/>
          <w:sz w:val="24"/>
          <w:szCs w:val="24"/>
        </w:rPr>
        <w:t>-</w:t>
      </w:r>
      <w:r w:rsidRPr="001363E7">
        <w:rPr>
          <w:sz w:val="24"/>
          <w:szCs w:val="24"/>
        </w:rPr>
        <w:t xml:space="preserve"> Приказа Министерства просвещения Российской Федерации от 20.05.2020г. № 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1363E7" w:rsidRPr="001363E7" w:rsidRDefault="001363E7" w:rsidP="001363E7">
      <w:pPr>
        <w:spacing w:before="36"/>
        <w:ind w:left="102" w:right="107" w:firstLine="228"/>
        <w:jc w:val="both"/>
        <w:rPr>
          <w:sz w:val="24"/>
          <w:szCs w:val="24"/>
        </w:rPr>
      </w:pPr>
    </w:p>
    <w:p w:rsidR="001363E7" w:rsidRPr="001363E7" w:rsidRDefault="001363E7" w:rsidP="001363E7">
      <w:pPr>
        <w:numPr>
          <w:ilvl w:val="0"/>
          <w:numId w:val="1"/>
        </w:numPr>
        <w:spacing w:before="36"/>
        <w:ind w:right="107"/>
        <w:jc w:val="both"/>
        <w:rPr>
          <w:sz w:val="24"/>
          <w:szCs w:val="24"/>
        </w:rPr>
      </w:pPr>
      <w:r w:rsidRPr="001363E7">
        <w:rPr>
          <w:sz w:val="24"/>
          <w:szCs w:val="24"/>
        </w:rPr>
        <w:t xml:space="preserve">Приказа Министерства просвещения Российской Федерации от 08.05.2019 № 233 </w:t>
      </w:r>
    </w:p>
    <w:p w:rsidR="001363E7" w:rsidRPr="001363E7" w:rsidRDefault="001363E7" w:rsidP="001363E7">
      <w:pPr>
        <w:spacing w:before="36"/>
        <w:ind w:left="102" w:right="107"/>
        <w:jc w:val="both"/>
        <w:rPr>
          <w:sz w:val="24"/>
          <w:szCs w:val="24"/>
        </w:rPr>
      </w:pPr>
      <w:r w:rsidRPr="001363E7">
        <w:rPr>
          <w:sz w:val="24"/>
          <w:szCs w:val="24"/>
        </w:rPr>
        <w:t>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 от 28 декабря 2018г. № 345».</w:t>
      </w:r>
    </w:p>
    <w:p w:rsidR="001363E7" w:rsidRPr="001363E7" w:rsidRDefault="001363E7" w:rsidP="001363E7">
      <w:pPr>
        <w:spacing w:before="36"/>
        <w:ind w:left="102" w:right="107" w:firstLine="228"/>
        <w:jc w:val="both"/>
        <w:rPr>
          <w:sz w:val="24"/>
          <w:szCs w:val="24"/>
        </w:rPr>
      </w:pPr>
    </w:p>
    <w:p w:rsidR="001363E7" w:rsidRPr="001363E7" w:rsidRDefault="001363E7" w:rsidP="001363E7">
      <w:pPr>
        <w:spacing w:before="36"/>
        <w:ind w:left="102" w:right="107" w:firstLine="228"/>
        <w:jc w:val="both"/>
        <w:rPr>
          <w:sz w:val="24"/>
          <w:szCs w:val="24"/>
        </w:rPr>
      </w:pPr>
      <w:proofErr w:type="gramStart"/>
      <w:r w:rsidRPr="001363E7">
        <w:rPr>
          <w:sz w:val="24"/>
          <w:szCs w:val="24"/>
        </w:rPr>
        <w:t>– Приказа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 (Зарегистрирован 02.03.2021 № 62645)</w:t>
      </w:r>
      <w:proofErr w:type="gramEnd"/>
    </w:p>
    <w:p w:rsidR="001363E7" w:rsidRPr="001363E7" w:rsidRDefault="001363E7" w:rsidP="001363E7">
      <w:pPr>
        <w:spacing w:before="36"/>
        <w:ind w:left="102" w:right="107" w:firstLine="228"/>
        <w:jc w:val="both"/>
        <w:rPr>
          <w:sz w:val="24"/>
          <w:szCs w:val="24"/>
        </w:rPr>
      </w:pPr>
    </w:p>
    <w:p w:rsidR="001363E7" w:rsidRPr="001363E7" w:rsidRDefault="001363E7" w:rsidP="001363E7">
      <w:pPr>
        <w:numPr>
          <w:ilvl w:val="0"/>
          <w:numId w:val="1"/>
        </w:numPr>
        <w:spacing w:before="36"/>
        <w:ind w:left="426" w:right="107"/>
        <w:jc w:val="both"/>
        <w:rPr>
          <w:sz w:val="24"/>
          <w:szCs w:val="24"/>
        </w:rPr>
      </w:pPr>
      <w:r w:rsidRPr="001363E7">
        <w:rPr>
          <w:sz w:val="24"/>
          <w:szCs w:val="24"/>
        </w:rPr>
        <w:t>Приказ Министерства образования и науки Российской Федерации «Об утверждении</w:t>
      </w:r>
    </w:p>
    <w:p w:rsidR="001363E7" w:rsidRPr="001363E7" w:rsidRDefault="001363E7" w:rsidP="001363E7">
      <w:pPr>
        <w:spacing w:before="36"/>
        <w:ind w:left="66" w:right="107"/>
        <w:jc w:val="both"/>
        <w:rPr>
          <w:sz w:val="24"/>
          <w:szCs w:val="24"/>
        </w:rPr>
      </w:pPr>
      <w:r w:rsidRPr="001363E7">
        <w:rPr>
          <w:sz w:val="24"/>
          <w:szCs w:val="24"/>
        </w:rPr>
        <w:t>федерального государственного образовательного стандарта среднего общего образования» от 17.05.2012 № 413 (с изм. от 29.06.2017 № 613).</w:t>
      </w:r>
    </w:p>
    <w:p w:rsidR="001363E7" w:rsidRPr="001363E7" w:rsidRDefault="001363E7" w:rsidP="001363E7">
      <w:pPr>
        <w:spacing w:before="36"/>
        <w:ind w:left="102" w:right="107" w:firstLine="228"/>
        <w:jc w:val="both"/>
        <w:rPr>
          <w:sz w:val="24"/>
          <w:szCs w:val="24"/>
        </w:rPr>
      </w:pPr>
    </w:p>
    <w:p w:rsidR="001363E7" w:rsidRPr="001363E7" w:rsidRDefault="001363E7" w:rsidP="001363E7">
      <w:pPr>
        <w:numPr>
          <w:ilvl w:val="0"/>
          <w:numId w:val="1"/>
        </w:numPr>
        <w:spacing w:before="36"/>
        <w:ind w:left="426" w:right="107"/>
        <w:jc w:val="both"/>
        <w:rPr>
          <w:sz w:val="24"/>
          <w:szCs w:val="24"/>
        </w:rPr>
      </w:pPr>
      <w:r w:rsidRPr="001363E7">
        <w:rPr>
          <w:sz w:val="24"/>
          <w:szCs w:val="24"/>
        </w:rPr>
        <w:t>Приказ Министерства образования и науки Российской Федерации от 30.08.2013 №1015 «</w:t>
      </w:r>
      <w:proofErr w:type="gramStart"/>
      <w:r w:rsidRPr="001363E7">
        <w:rPr>
          <w:sz w:val="24"/>
          <w:szCs w:val="24"/>
        </w:rPr>
        <w:t>Об</w:t>
      </w:r>
      <w:proofErr w:type="gramEnd"/>
    </w:p>
    <w:p w:rsidR="001363E7" w:rsidRPr="001363E7" w:rsidRDefault="001363E7" w:rsidP="001363E7">
      <w:pPr>
        <w:spacing w:before="36"/>
        <w:ind w:left="66" w:right="107"/>
        <w:jc w:val="both"/>
        <w:rPr>
          <w:sz w:val="24"/>
          <w:szCs w:val="24"/>
        </w:rPr>
      </w:pPr>
      <w:proofErr w:type="gramStart"/>
      <w:r w:rsidRPr="001363E7">
        <w:rPr>
          <w:sz w:val="24"/>
          <w:szCs w:val="24"/>
        </w:rPr>
        <w:t>утверждении</w:t>
      </w:r>
      <w:proofErr w:type="gramEnd"/>
      <w:r w:rsidRPr="001363E7">
        <w:rPr>
          <w:sz w:val="24"/>
          <w:szCs w:val="24"/>
        </w:rPr>
        <w:t xml:space="preserve">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(ред. приказа </w:t>
      </w:r>
      <w:proofErr w:type="spellStart"/>
      <w:r w:rsidRPr="001363E7">
        <w:rPr>
          <w:sz w:val="24"/>
          <w:szCs w:val="24"/>
        </w:rPr>
        <w:t>Минобрнауки</w:t>
      </w:r>
      <w:proofErr w:type="spellEnd"/>
      <w:r w:rsidRPr="001363E7">
        <w:rPr>
          <w:sz w:val="24"/>
          <w:szCs w:val="24"/>
        </w:rPr>
        <w:t xml:space="preserve"> России от 17.07.2015 № 734).</w:t>
      </w:r>
    </w:p>
    <w:p w:rsidR="001363E7" w:rsidRPr="001363E7" w:rsidRDefault="001363E7" w:rsidP="001363E7">
      <w:pPr>
        <w:spacing w:before="36"/>
        <w:ind w:left="66" w:right="107"/>
        <w:jc w:val="both"/>
        <w:rPr>
          <w:sz w:val="24"/>
          <w:szCs w:val="24"/>
        </w:rPr>
      </w:pPr>
    </w:p>
    <w:p w:rsidR="001363E7" w:rsidRPr="001363E7" w:rsidRDefault="001363E7" w:rsidP="001363E7">
      <w:pPr>
        <w:spacing w:before="36"/>
        <w:ind w:left="66" w:right="107"/>
        <w:jc w:val="both"/>
        <w:rPr>
          <w:sz w:val="24"/>
          <w:szCs w:val="24"/>
        </w:rPr>
      </w:pPr>
      <w:r w:rsidRPr="001363E7">
        <w:rPr>
          <w:sz w:val="24"/>
          <w:szCs w:val="24"/>
        </w:rPr>
        <w:t xml:space="preserve">- </w:t>
      </w:r>
      <w:r w:rsidRPr="001363E7">
        <w:rPr>
          <w:color w:val="000000"/>
          <w:spacing w:val="-2"/>
          <w:sz w:val="24"/>
          <w:szCs w:val="24"/>
          <w:shd w:val="clear" w:color="auto" w:fill="FFFFFF"/>
        </w:rPr>
        <w:t>Приказ Министерства просвещения Российской Федерации от 09.10.2024 № 704</w:t>
      </w:r>
      <w:r w:rsidRPr="001363E7">
        <w:rPr>
          <w:color w:val="000000"/>
          <w:spacing w:val="-2"/>
          <w:sz w:val="24"/>
          <w:szCs w:val="24"/>
        </w:rPr>
        <w:br/>
      </w:r>
      <w:r w:rsidRPr="001363E7">
        <w:rPr>
          <w:color w:val="000000"/>
          <w:spacing w:val="-2"/>
          <w:sz w:val="24"/>
          <w:szCs w:val="24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:rsidR="001363E7" w:rsidRPr="001363E7" w:rsidRDefault="001363E7" w:rsidP="001363E7">
      <w:pPr>
        <w:spacing w:before="36"/>
        <w:ind w:left="102" w:right="107" w:firstLine="228"/>
        <w:jc w:val="both"/>
        <w:rPr>
          <w:sz w:val="24"/>
          <w:szCs w:val="24"/>
        </w:rPr>
      </w:pPr>
    </w:p>
    <w:p w:rsidR="001363E7" w:rsidRPr="001363E7" w:rsidRDefault="001363E7" w:rsidP="001363E7">
      <w:pPr>
        <w:tabs>
          <w:tab w:val="left" w:pos="426"/>
        </w:tabs>
        <w:spacing w:before="36"/>
        <w:ind w:left="102" w:right="107"/>
        <w:jc w:val="both"/>
        <w:rPr>
          <w:sz w:val="24"/>
          <w:szCs w:val="24"/>
        </w:rPr>
      </w:pPr>
      <w:proofErr w:type="gramStart"/>
      <w:r w:rsidRPr="001363E7">
        <w:rPr>
          <w:sz w:val="24"/>
          <w:szCs w:val="24"/>
        </w:rPr>
        <w:t>– Учебного плана Муниципального автономного общеобразовательного учреждения Богандинской средней общеобразовательной школы № 42 Тюменского муниципального района на 2025 – 2026 учебный год, утверждённого педсоветом № 15 от 28.06.2025г, приказ МАОУ Богандинской СОШ № 42 от 28.06.2025г. № 85 – О и согласованного с управляющим советом протокол № 07 от 28.06.2025г.</w:t>
      </w:r>
      <w:proofErr w:type="gramEnd"/>
    </w:p>
    <w:p w:rsidR="001363E7" w:rsidRPr="001363E7" w:rsidRDefault="001363E7" w:rsidP="001363E7">
      <w:pPr>
        <w:spacing w:before="36"/>
        <w:ind w:left="102" w:right="107" w:firstLine="228"/>
        <w:jc w:val="both"/>
        <w:rPr>
          <w:sz w:val="24"/>
          <w:szCs w:val="24"/>
        </w:rPr>
      </w:pPr>
    </w:p>
    <w:p w:rsidR="001363E7" w:rsidRPr="001363E7" w:rsidRDefault="001363E7" w:rsidP="001363E7">
      <w:pPr>
        <w:tabs>
          <w:tab w:val="left" w:pos="426"/>
        </w:tabs>
        <w:spacing w:before="36"/>
        <w:ind w:left="102" w:right="107"/>
        <w:jc w:val="both"/>
        <w:rPr>
          <w:sz w:val="24"/>
          <w:szCs w:val="24"/>
        </w:rPr>
      </w:pPr>
      <w:proofErr w:type="gramStart"/>
      <w:r w:rsidRPr="001363E7">
        <w:rPr>
          <w:sz w:val="24"/>
          <w:szCs w:val="24"/>
        </w:rPr>
        <w:t xml:space="preserve">- Основной образовательной программы СОО Муниципального автономного общеобразовательного учреждения Богандинской средней общеобразовательной школы № 42 Тюменского муниципального района, утвержденной приказом директора  № 192  от 29.06.2022 года). </w:t>
      </w:r>
      <w:proofErr w:type="gramEnd"/>
    </w:p>
    <w:p w:rsidR="00AF1FA2" w:rsidRPr="00372B8A" w:rsidRDefault="007D6EB2" w:rsidP="00372B8A">
      <w:pPr>
        <w:spacing w:before="36"/>
        <w:ind w:left="102" w:right="107" w:firstLine="228"/>
        <w:jc w:val="both"/>
        <w:rPr>
          <w:sz w:val="24"/>
          <w:szCs w:val="24"/>
        </w:rPr>
      </w:pPr>
      <w:bookmarkStart w:id="0" w:name="_GoBack"/>
      <w:bookmarkEnd w:id="0"/>
      <w:r w:rsidRPr="007D6EB2">
        <w:rPr>
          <w:sz w:val="24"/>
          <w:szCs w:val="24"/>
        </w:rPr>
        <w:t xml:space="preserve">    </w:t>
      </w:r>
    </w:p>
    <w:p w:rsidR="00AF1FA2" w:rsidRPr="007D6EB2" w:rsidRDefault="00837B0D" w:rsidP="007D6EB2">
      <w:pPr>
        <w:pStyle w:val="1"/>
        <w:spacing w:before="226"/>
        <w:ind w:left="921"/>
        <w:jc w:val="center"/>
        <w:rPr>
          <w:sz w:val="22"/>
        </w:rPr>
      </w:pPr>
      <w:r w:rsidRPr="007D6EB2">
        <w:rPr>
          <w:sz w:val="24"/>
        </w:rPr>
        <w:t>«Вероятность</w:t>
      </w:r>
      <w:r w:rsidRPr="007D6EB2">
        <w:rPr>
          <w:spacing w:val="-7"/>
          <w:sz w:val="24"/>
        </w:rPr>
        <w:t xml:space="preserve"> </w:t>
      </w:r>
      <w:r w:rsidRPr="007D6EB2">
        <w:rPr>
          <w:sz w:val="24"/>
        </w:rPr>
        <w:t>и</w:t>
      </w:r>
      <w:r w:rsidRPr="007D6EB2">
        <w:rPr>
          <w:spacing w:val="-6"/>
          <w:sz w:val="24"/>
        </w:rPr>
        <w:t xml:space="preserve"> </w:t>
      </w:r>
      <w:r w:rsidRPr="007D6EB2">
        <w:rPr>
          <w:sz w:val="24"/>
        </w:rPr>
        <w:t>статистика. Базовый</w:t>
      </w:r>
      <w:r w:rsidRPr="007D6EB2">
        <w:rPr>
          <w:spacing w:val="-6"/>
          <w:sz w:val="24"/>
        </w:rPr>
        <w:t xml:space="preserve"> </w:t>
      </w:r>
      <w:r w:rsidRPr="007D6EB2">
        <w:rPr>
          <w:sz w:val="24"/>
        </w:rPr>
        <w:t>уровень»</w:t>
      </w:r>
      <w:r w:rsidRPr="007D6EB2">
        <w:rPr>
          <w:spacing w:val="32"/>
          <w:sz w:val="24"/>
        </w:rPr>
        <w:t xml:space="preserve"> </w:t>
      </w:r>
      <w:r w:rsidRPr="007D6EB2">
        <w:rPr>
          <w:sz w:val="24"/>
        </w:rPr>
        <w:t>10-11</w:t>
      </w:r>
      <w:r w:rsidRPr="007D6EB2">
        <w:rPr>
          <w:spacing w:val="-12"/>
          <w:sz w:val="24"/>
        </w:rPr>
        <w:t xml:space="preserve"> </w:t>
      </w:r>
      <w:r w:rsidRPr="007D6EB2">
        <w:rPr>
          <w:sz w:val="22"/>
        </w:rPr>
        <w:t>КЛАССЫ</w:t>
      </w:r>
    </w:p>
    <w:p w:rsidR="00AF1FA2" w:rsidRPr="007D6EB2" w:rsidRDefault="00837B0D">
      <w:pPr>
        <w:pStyle w:val="a3"/>
        <w:spacing w:before="221" w:line="264" w:lineRule="auto"/>
        <w:ind w:right="111" w:firstLine="600"/>
        <w:rPr>
          <w:sz w:val="24"/>
        </w:rPr>
      </w:pPr>
      <w:r w:rsidRPr="007D6EB2">
        <w:rPr>
          <w:sz w:val="24"/>
        </w:rPr>
        <w:t>Рабочая</w:t>
      </w:r>
      <w:r w:rsidRPr="007D6EB2">
        <w:rPr>
          <w:spacing w:val="-6"/>
          <w:sz w:val="24"/>
        </w:rPr>
        <w:t xml:space="preserve"> </w:t>
      </w:r>
      <w:r w:rsidRPr="007D6EB2">
        <w:rPr>
          <w:sz w:val="24"/>
        </w:rPr>
        <w:t>программа</w:t>
      </w:r>
      <w:r w:rsidRPr="007D6EB2">
        <w:rPr>
          <w:spacing w:val="-7"/>
          <w:sz w:val="24"/>
        </w:rPr>
        <w:t xml:space="preserve"> </w:t>
      </w:r>
      <w:r w:rsidRPr="007D6EB2">
        <w:rPr>
          <w:sz w:val="24"/>
        </w:rPr>
        <w:t>учебного</w:t>
      </w:r>
      <w:r w:rsidRPr="007D6EB2">
        <w:rPr>
          <w:spacing w:val="-8"/>
          <w:sz w:val="24"/>
        </w:rPr>
        <w:t xml:space="preserve"> </w:t>
      </w:r>
      <w:r w:rsidRPr="007D6EB2">
        <w:rPr>
          <w:sz w:val="24"/>
        </w:rPr>
        <w:t>курса</w:t>
      </w:r>
      <w:r w:rsidRPr="007D6EB2">
        <w:rPr>
          <w:spacing w:val="-7"/>
          <w:sz w:val="24"/>
        </w:rPr>
        <w:t xml:space="preserve"> </w:t>
      </w:r>
      <w:r w:rsidRPr="007D6EB2">
        <w:rPr>
          <w:sz w:val="24"/>
        </w:rPr>
        <w:t>«Вероятность</w:t>
      </w:r>
      <w:r w:rsidRPr="007D6EB2">
        <w:rPr>
          <w:spacing w:val="-9"/>
          <w:sz w:val="24"/>
        </w:rPr>
        <w:t xml:space="preserve"> </w:t>
      </w:r>
      <w:r w:rsidRPr="007D6EB2">
        <w:rPr>
          <w:sz w:val="24"/>
        </w:rPr>
        <w:t>и</w:t>
      </w:r>
      <w:r w:rsidRPr="007D6EB2">
        <w:rPr>
          <w:spacing w:val="-8"/>
          <w:sz w:val="24"/>
        </w:rPr>
        <w:t xml:space="preserve"> </w:t>
      </w:r>
      <w:r w:rsidRPr="007D6EB2">
        <w:rPr>
          <w:sz w:val="24"/>
        </w:rPr>
        <w:t>статистика»</w:t>
      </w:r>
      <w:r w:rsidRPr="007D6EB2">
        <w:rPr>
          <w:spacing w:val="-11"/>
          <w:sz w:val="24"/>
        </w:rPr>
        <w:t xml:space="preserve"> </w:t>
      </w:r>
      <w:r w:rsidRPr="007D6EB2">
        <w:rPr>
          <w:sz w:val="24"/>
        </w:rPr>
        <w:t>базового</w:t>
      </w:r>
      <w:r w:rsidRPr="007D6EB2">
        <w:rPr>
          <w:spacing w:val="-68"/>
          <w:sz w:val="24"/>
        </w:rPr>
        <w:t xml:space="preserve"> </w:t>
      </w:r>
      <w:r w:rsidRPr="007D6EB2">
        <w:rPr>
          <w:sz w:val="24"/>
        </w:rPr>
        <w:t>уровня</w:t>
      </w:r>
      <w:r w:rsidRPr="007D6EB2">
        <w:rPr>
          <w:spacing w:val="-6"/>
          <w:sz w:val="24"/>
        </w:rPr>
        <w:t xml:space="preserve"> </w:t>
      </w:r>
      <w:r w:rsidRPr="007D6EB2">
        <w:rPr>
          <w:sz w:val="24"/>
        </w:rPr>
        <w:t>для</w:t>
      </w:r>
      <w:r w:rsidRPr="007D6EB2">
        <w:rPr>
          <w:spacing w:val="-4"/>
          <w:sz w:val="24"/>
        </w:rPr>
        <w:t xml:space="preserve"> </w:t>
      </w:r>
      <w:r w:rsidRPr="007D6EB2">
        <w:rPr>
          <w:sz w:val="24"/>
        </w:rPr>
        <w:lastRenderedPageBreak/>
        <w:t>обучающихся</w:t>
      </w:r>
      <w:r w:rsidRPr="007D6EB2">
        <w:rPr>
          <w:spacing w:val="-5"/>
          <w:sz w:val="24"/>
        </w:rPr>
        <w:t xml:space="preserve"> </w:t>
      </w:r>
      <w:r w:rsidRPr="007D6EB2">
        <w:rPr>
          <w:sz w:val="24"/>
        </w:rPr>
        <w:t>10</w:t>
      </w:r>
      <w:r w:rsidRPr="007D6EB2">
        <w:rPr>
          <w:spacing w:val="-1"/>
          <w:sz w:val="24"/>
        </w:rPr>
        <w:t xml:space="preserve"> </w:t>
      </w:r>
      <w:r w:rsidRPr="007D6EB2">
        <w:rPr>
          <w:sz w:val="24"/>
        </w:rPr>
        <w:t>–11</w:t>
      </w:r>
      <w:r w:rsidRPr="007D6EB2">
        <w:rPr>
          <w:spacing w:val="-7"/>
          <w:sz w:val="24"/>
        </w:rPr>
        <w:t xml:space="preserve"> </w:t>
      </w:r>
      <w:r w:rsidRPr="007D6EB2">
        <w:rPr>
          <w:sz w:val="24"/>
        </w:rPr>
        <w:t>классов</w:t>
      </w:r>
      <w:r w:rsidRPr="007D6EB2">
        <w:rPr>
          <w:spacing w:val="-3"/>
          <w:sz w:val="24"/>
        </w:rPr>
        <w:t xml:space="preserve"> </w:t>
      </w:r>
      <w:r w:rsidRPr="007D6EB2">
        <w:rPr>
          <w:sz w:val="24"/>
        </w:rPr>
        <w:t>разработана</w:t>
      </w:r>
      <w:r w:rsidRPr="007D6EB2">
        <w:rPr>
          <w:spacing w:val="-5"/>
          <w:sz w:val="24"/>
        </w:rPr>
        <w:t xml:space="preserve"> </w:t>
      </w:r>
      <w:r w:rsidRPr="007D6EB2">
        <w:rPr>
          <w:sz w:val="24"/>
        </w:rPr>
        <w:t>на</w:t>
      </w:r>
      <w:r w:rsidRPr="007D6EB2">
        <w:rPr>
          <w:spacing w:val="-6"/>
          <w:sz w:val="24"/>
        </w:rPr>
        <w:t xml:space="preserve"> </w:t>
      </w:r>
      <w:r w:rsidRPr="007D6EB2">
        <w:rPr>
          <w:sz w:val="24"/>
        </w:rPr>
        <w:t>основе</w:t>
      </w:r>
      <w:r w:rsidRPr="007D6EB2">
        <w:rPr>
          <w:spacing w:val="-5"/>
          <w:sz w:val="24"/>
        </w:rPr>
        <w:t xml:space="preserve"> </w:t>
      </w:r>
      <w:r w:rsidRPr="007D6EB2">
        <w:rPr>
          <w:sz w:val="24"/>
        </w:rPr>
        <w:t>Федерального</w:t>
      </w:r>
      <w:r w:rsidRPr="007D6EB2">
        <w:rPr>
          <w:spacing w:val="-68"/>
          <w:sz w:val="24"/>
        </w:rPr>
        <w:t xml:space="preserve"> </w:t>
      </w:r>
      <w:r w:rsidRPr="007D6EB2">
        <w:rPr>
          <w:sz w:val="24"/>
        </w:rPr>
        <w:t>государственного образовательного стандарта среднего общего образования,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с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учётом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современных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мировых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требований,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предъявляемых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к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математическому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образованию,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традиций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российского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образования.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Реализация программы обеспечивает овладение ключевыми компетенциями,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составляющими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основу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для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саморазвития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непрерывного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образования,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целостность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общекультурного,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личностного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познавательного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развития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 xml:space="preserve">личности </w:t>
      </w:r>
      <w:proofErr w:type="gramStart"/>
      <w:r w:rsidRPr="007D6EB2">
        <w:rPr>
          <w:sz w:val="24"/>
        </w:rPr>
        <w:t>обучающихся</w:t>
      </w:r>
      <w:proofErr w:type="gramEnd"/>
      <w:r w:rsidRPr="007D6EB2">
        <w:rPr>
          <w:sz w:val="24"/>
        </w:rPr>
        <w:t>.</w:t>
      </w:r>
    </w:p>
    <w:p w:rsidR="00AF1FA2" w:rsidRPr="007D6EB2" w:rsidRDefault="00AF1FA2">
      <w:pPr>
        <w:pStyle w:val="a3"/>
        <w:spacing w:before="3"/>
        <w:ind w:left="0"/>
        <w:jc w:val="left"/>
        <w:rPr>
          <w:sz w:val="24"/>
        </w:rPr>
      </w:pPr>
    </w:p>
    <w:p w:rsidR="00AF1FA2" w:rsidRPr="007D6EB2" w:rsidRDefault="00837B0D" w:rsidP="00372B8A">
      <w:pPr>
        <w:pStyle w:val="1"/>
        <w:spacing w:before="1"/>
        <w:jc w:val="center"/>
        <w:rPr>
          <w:sz w:val="24"/>
        </w:rPr>
      </w:pPr>
      <w:r w:rsidRPr="007D6EB2">
        <w:rPr>
          <w:sz w:val="24"/>
        </w:rPr>
        <w:t>ЦЕЛИ</w:t>
      </w:r>
      <w:r w:rsidRPr="007D6EB2">
        <w:rPr>
          <w:spacing w:val="-5"/>
          <w:sz w:val="24"/>
        </w:rPr>
        <w:t xml:space="preserve"> </w:t>
      </w:r>
      <w:r w:rsidRPr="007D6EB2">
        <w:rPr>
          <w:sz w:val="24"/>
        </w:rPr>
        <w:t>ИЗУЧЕНИЯ</w:t>
      </w:r>
      <w:r w:rsidRPr="007D6EB2">
        <w:rPr>
          <w:spacing w:val="-4"/>
          <w:sz w:val="24"/>
        </w:rPr>
        <w:t xml:space="preserve"> </w:t>
      </w:r>
      <w:r w:rsidRPr="007D6EB2">
        <w:rPr>
          <w:sz w:val="24"/>
        </w:rPr>
        <w:t>УЧЕБНОГО</w:t>
      </w:r>
      <w:r w:rsidRPr="007D6EB2">
        <w:rPr>
          <w:spacing w:val="-5"/>
          <w:sz w:val="24"/>
        </w:rPr>
        <w:t xml:space="preserve"> </w:t>
      </w:r>
      <w:r w:rsidRPr="007D6EB2">
        <w:rPr>
          <w:sz w:val="24"/>
        </w:rPr>
        <w:t>КУРСА</w:t>
      </w:r>
    </w:p>
    <w:p w:rsidR="00AF1FA2" w:rsidRPr="007D6EB2" w:rsidRDefault="00AF1FA2">
      <w:pPr>
        <w:pStyle w:val="a3"/>
        <w:spacing w:before="10"/>
        <w:ind w:left="0"/>
        <w:jc w:val="left"/>
        <w:rPr>
          <w:b/>
          <w:sz w:val="24"/>
        </w:rPr>
      </w:pPr>
    </w:p>
    <w:p w:rsidR="00AF1FA2" w:rsidRPr="007D6EB2" w:rsidRDefault="00837B0D">
      <w:pPr>
        <w:pStyle w:val="a3"/>
        <w:spacing w:line="264" w:lineRule="auto"/>
        <w:ind w:right="106" w:firstLine="600"/>
        <w:rPr>
          <w:sz w:val="24"/>
        </w:rPr>
      </w:pPr>
      <w:r w:rsidRPr="007D6EB2">
        <w:rPr>
          <w:sz w:val="24"/>
        </w:rPr>
        <w:t>Учебный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курс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«Вероятность 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статистика» базового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уровня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является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продолжением и развитием одноимённого учебного курса базового уровня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основной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школы.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Курс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предназначен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для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формирования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у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обучающихся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статистической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культуры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понимания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роли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теории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вероятностей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как</w:t>
      </w:r>
      <w:r w:rsidRPr="007D6EB2">
        <w:rPr>
          <w:spacing w:val="-67"/>
          <w:sz w:val="24"/>
        </w:rPr>
        <w:t xml:space="preserve"> </w:t>
      </w:r>
      <w:r w:rsidRPr="007D6EB2">
        <w:rPr>
          <w:sz w:val="24"/>
        </w:rPr>
        <w:t>математического инструмента для изучения случайных событий, величин 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процессов.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При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изучении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курса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обогащаются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представления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учащихся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о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 xml:space="preserve">методах исследования изменчивого мира, развивается понимание </w:t>
      </w:r>
      <w:proofErr w:type="gramStart"/>
      <w:r w:rsidRPr="007D6EB2">
        <w:rPr>
          <w:sz w:val="24"/>
        </w:rPr>
        <w:t>значимости</w:t>
      </w:r>
      <w:proofErr w:type="gramEnd"/>
      <w:r w:rsidRPr="007D6EB2">
        <w:rPr>
          <w:spacing w:val="-67"/>
          <w:sz w:val="24"/>
        </w:rPr>
        <w:t xml:space="preserve"> </w:t>
      </w:r>
      <w:r w:rsidRPr="007D6EB2">
        <w:rPr>
          <w:sz w:val="24"/>
        </w:rPr>
        <w:t>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общности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математических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методов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познания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как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неотъемлемой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части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современного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естественно-научного</w:t>
      </w:r>
      <w:r w:rsidRPr="007D6EB2">
        <w:rPr>
          <w:spacing w:val="2"/>
          <w:sz w:val="24"/>
        </w:rPr>
        <w:t xml:space="preserve"> </w:t>
      </w:r>
      <w:r w:rsidRPr="007D6EB2">
        <w:rPr>
          <w:sz w:val="24"/>
        </w:rPr>
        <w:t>мировоззрения.</w:t>
      </w:r>
    </w:p>
    <w:p w:rsidR="00AF1FA2" w:rsidRPr="007D6EB2" w:rsidRDefault="00837B0D">
      <w:pPr>
        <w:pStyle w:val="a3"/>
        <w:spacing w:before="1" w:line="264" w:lineRule="auto"/>
        <w:ind w:right="113" w:firstLine="600"/>
        <w:rPr>
          <w:sz w:val="24"/>
        </w:rPr>
      </w:pPr>
      <w:r w:rsidRPr="007D6EB2">
        <w:rPr>
          <w:sz w:val="24"/>
        </w:rPr>
        <w:t>Содержание курса направлено на закрепление знаний, полученных при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изучении курса основной школы и на развитие представлений о случайных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величинах</w:t>
      </w:r>
      <w:r w:rsidRPr="007D6EB2">
        <w:rPr>
          <w:spacing w:val="-14"/>
          <w:sz w:val="24"/>
        </w:rPr>
        <w:t xml:space="preserve"> </w:t>
      </w:r>
      <w:r w:rsidRPr="007D6EB2">
        <w:rPr>
          <w:sz w:val="24"/>
        </w:rPr>
        <w:t>и</w:t>
      </w:r>
      <w:r w:rsidRPr="007D6EB2">
        <w:rPr>
          <w:spacing w:val="-8"/>
          <w:sz w:val="24"/>
        </w:rPr>
        <w:t xml:space="preserve"> </w:t>
      </w:r>
      <w:r w:rsidRPr="007D6EB2">
        <w:rPr>
          <w:sz w:val="24"/>
        </w:rPr>
        <w:t>взаимосвязях</w:t>
      </w:r>
      <w:r w:rsidRPr="007D6EB2">
        <w:rPr>
          <w:spacing w:val="-13"/>
          <w:sz w:val="24"/>
        </w:rPr>
        <w:t xml:space="preserve"> </w:t>
      </w:r>
      <w:r w:rsidRPr="007D6EB2">
        <w:rPr>
          <w:sz w:val="24"/>
        </w:rPr>
        <w:t>между</w:t>
      </w:r>
      <w:r w:rsidRPr="007D6EB2">
        <w:rPr>
          <w:spacing w:val="-13"/>
          <w:sz w:val="24"/>
        </w:rPr>
        <w:t xml:space="preserve"> </w:t>
      </w:r>
      <w:r w:rsidRPr="007D6EB2">
        <w:rPr>
          <w:sz w:val="24"/>
        </w:rPr>
        <w:t>ними</w:t>
      </w:r>
      <w:r w:rsidRPr="007D6EB2">
        <w:rPr>
          <w:spacing w:val="-9"/>
          <w:sz w:val="24"/>
        </w:rPr>
        <w:t xml:space="preserve"> </w:t>
      </w:r>
      <w:r w:rsidRPr="007D6EB2">
        <w:rPr>
          <w:sz w:val="24"/>
        </w:rPr>
        <w:t>на</w:t>
      </w:r>
      <w:r w:rsidRPr="007D6EB2">
        <w:rPr>
          <w:spacing w:val="-8"/>
          <w:sz w:val="24"/>
        </w:rPr>
        <w:t xml:space="preserve"> </w:t>
      </w:r>
      <w:r w:rsidRPr="007D6EB2">
        <w:rPr>
          <w:sz w:val="24"/>
        </w:rPr>
        <w:t>важных</w:t>
      </w:r>
      <w:r w:rsidRPr="007D6EB2">
        <w:rPr>
          <w:spacing w:val="-14"/>
          <w:sz w:val="24"/>
        </w:rPr>
        <w:t xml:space="preserve"> </w:t>
      </w:r>
      <w:r w:rsidRPr="007D6EB2">
        <w:rPr>
          <w:sz w:val="24"/>
        </w:rPr>
        <w:t>примерах,</w:t>
      </w:r>
      <w:r w:rsidRPr="007D6EB2">
        <w:rPr>
          <w:spacing w:val="-7"/>
          <w:sz w:val="24"/>
        </w:rPr>
        <w:t xml:space="preserve"> </w:t>
      </w:r>
      <w:r w:rsidRPr="007D6EB2">
        <w:rPr>
          <w:sz w:val="24"/>
        </w:rPr>
        <w:t>сюжеты</w:t>
      </w:r>
      <w:r w:rsidRPr="007D6EB2">
        <w:rPr>
          <w:spacing w:val="-9"/>
          <w:sz w:val="24"/>
        </w:rPr>
        <w:t xml:space="preserve"> </w:t>
      </w:r>
      <w:r w:rsidRPr="007D6EB2">
        <w:rPr>
          <w:sz w:val="24"/>
        </w:rPr>
        <w:t>которых</w:t>
      </w:r>
      <w:r w:rsidRPr="007D6EB2">
        <w:rPr>
          <w:spacing w:val="-67"/>
          <w:sz w:val="24"/>
        </w:rPr>
        <w:t xml:space="preserve"> </w:t>
      </w:r>
      <w:r w:rsidRPr="007D6EB2">
        <w:rPr>
          <w:sz w:val="24"/>
        </w:rPr>
        <w:t>почерпнуты из</w:t>
      </w:r>
      <w:r w:rsidRPr="007D6EB2">
        <w:rPr>
          <w:spacing w:val="2"/>
          <w:sz w:val="24"/>
        </w:rPr>
        <w:t xml:space="preserve"> </w:t>
      </w:r>
      <w:r w:rsidRPr="007D6EB2">
        <w:rPr>
          <w:sz w:val="24"/>
        </w:rPr>
        <w:t>окружающего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мира.</w:t>
      </w:r>
    </w:p>
    <w:p w:rsidR="00AF1FA2" w:rsidRPr="007D6EB2" w:rsidRDefault="00837B0D">
      <w:pPr>
        <w:pStyle w:val="a3"/>
        <w:ind w:left="720"/>
        <w:rPr>
          <w:sz w:val="24"/>
        </w:rPr>
      </w:pPr>
      <w:r w:rsidRPr="007D6EB2">
        <w:rPr>
          <w:sz w:val="24"/>
        </w:rPr>
        <w:t>В</w:t>
      </w:r>
      <w:r w:rsidRPr="007D6EB2">
        <w:rPr>
          <w:spacing w:val="34"/>
          <w:sz w:val="24"/>
        </w:rPr>
        <w:t xml:space="preserve"> </w:t>
      </w:r>
      <w:r w:rsidRPr="007D6EB2">
        <w:rPr>
          <w:sz w:val="24"/>
        </w:rPr>
        <w:t>соответствии</w:t>
      </w:r>
      <w:r w:rsidRPr="007D6EB2">
        <w:rPr>
          <w:spacing w:val="106"/>
          <w:sz w:val="24"/>
        </w:rPr>
        <w:t xml:space="preserve"> </w:t>
      </w:r>
      <w:r w:rsidRPr="007D6EB2">
        <w:rPr>
          <w:sz w:val="24"/>
        </w:rPr>
        <w:t>с</w:t>
      </w:r>
      <w:r w:rsidRPr="007D6EB2">
        <w:rPr>
          <w:spacing w:val="112"/>
          <w:sz w:val="24"/>
        </w:rPr>
        <w:t xml:space="preserve"> </w:t>
      </w:r>
      <w:r w:rsidRPr="007D6EB2">
        <w:rPr>
          <w:sz w:val="24"/>
        </w:rPr>
        <w:t>указанными</w:t>
      </w:r>
      <w:r w:rsidRPr="007D6EB2">
        <w:rPr>
          <w:spacing w:val="106"/>
          <w:sz w:val="24"/>
        </w:rPr>
        <w:t xml:space="preserve"> </w:t>
      </w:r>
      <w:r w:rsidRPr="007D6EB2">
        <w:rPr>
          <w:sz w:val="24"/>
        </w:rPr>
        <w:t>целями</w:t>
      </w:r>
      <w:r w:rsidRPr="007D6EB2">
        <w:rPr>
          <w:spacing w:val="106"/>
          <w:sz w:val="24"/>
        </w:rPr>
        <w:t xml:space="preserve"> </w:t>
      </w:r>
      <w:r w:rsidRPr="007D6EB2">
        <w:rPr>
          <w:sz w:val="24"/>
        </w:rPr>
        <w:t>в</w:t>
      </w:r>
      <w:r w:rsidRPr="007D6EB2">
        <w:rPr>
          <w:spacing w:val="105"/>
          <w:sz w:val="24"/>
        </w:rPr>
        <w:t xml:space="preserve"> </w:t>
      </w:r>
      <w:r w:rsidRPr="007D6EB2">
        <w:rPr>
          <w:sz w:val="24"/>
        </w:rPr>
        <w:t>структуре</w:t>
      </w:r>
      <w:r w:rsidRPr="007D6EB2">
        <w:rPr>
          <w:spacing w:val="112"/>
          <w:sz w:val="24"/>
        </w:rPr>
        <w:t xml:space="preserve"> </w:t>
      </w:r>
      <w:r w:rsidRPr="007D6EB2">
        <w:rPr>
          <w:sz w:val="24"/>
        </w:rPr>
        <w:t>учебного</w:t>
      </w:r>
      <w:r w:rsidRPr="007D6EB2">
        <w:rPr>
          <w:spacing w:val="111"/>
          <w:sz w:val="24"/>
        </w:rPr>
        <w:t xml:space="preserve"> </w:t>
      </w:r>
      <w:r w:rsidRPr="007D6EB2">
        <w:rPr>
          <w:sz w:val="24"/>
        </w:rPr>
        <w:t>курса</w:t>
      </w:r>
    </w:p>
    <w:p w:rsidR="00AF1FA2" w:rsidRPr="007D6EB2" w:rsidRDefault="00837B0D">
      <w:pPr>
        <w:pStyle w:val="a3"/>
        <w:spacing w:before="33" w:line="264" w:lineRule="auto"/>
        <w:ind w:right="121"/>
        <w:rPr>
          <w:sz w:val="24"/>
        </w:rPr>
      </w:pPr>
      <w:r w:rsidRPr="007D6EB2">
        <w:rPr>
          <w:sz w:val="24"/>
        </w:rPr>
        <w:t>«Вероятность и статистика» средней школы на базовом уровне выделены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следующие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основные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содержательные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линии: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«Случайные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события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вероятности»,</w:t>
      </w:r>
      <w:r w:rsidRPr="007D6EB2">
        <w:rPr>
          <w:spacing w:val="6"/>
          <w:sz w:val="24"/>
        </w:rPr>
        <w:t xml:space="preserve"> </w:t>
      </w:r>
      <w:r w:rsidRPr="007D6EB2">
        <w:rPr>
          <w:sz w:val="24"/>
        </w:rPr>
        <w:t>«Случайные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величины</w:t>
      </w:r>
      <w:r w:rsidRPr="007D6EB2">
        <w:rPr>
          <w:spacing w:val="-1"/>
          <w:sz w:val="24"/>
        </w:rPr>
        <w:t xml:space="preserve"> </w:t>
      </w:r>
      <w:r w:rsidRPr="007D6EB2">
        <w:rPr>
          <w:sz w:val="24"/>
        </w:rPr>
        <w:t>и закон больших</w:t>
      </w:r>
      <w:r w:rsidRPr="007D6EB2">
        <w:rPr>
          <w:spacing w:val="-5"/>
          <w:sz w:val="24"/>
        </w:rPr>
        <w:t xml:space="preserve"> </w:t>
      </w:r>
      <w:r w:rsidRPr="007D6EB2">
        <w:rPr>
          <w:sz w:val="24"/>
        </w:rPr>
        <w:t>чисел».</w:t>
      </w:r>
    </w:p>
    <w:p w:rsidR="00AF1FA2" w:rsidRPr="007D6EB2" w:rsidRDefault="00837B0D">
      <w:pPr>
        <w:pStyle w:val="a3"/>
        <w:spacing w:before="4" w:line="264" w:lineRule="auto"/>
        <w:ind w:right="113" w:firstLine="600"/>
        <w:rPr>
          <w:sz w:val="24"/>
        </w:rPr>
      </w:pPr>
      <w:r w:rsidRPr="007D6EB2">
        <w:rPr>
          <w:sz w:val="24"/>
        </w:rPr>
        <w:t>Важную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часть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курса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занимает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изучение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геометрического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и</w:t>
      </w:r>
      <w:r w:rsidRPr="007D6EB2">
        <w:rPr>
          <w:spacing w:val="1"/>
          <w:sz w:val="24"/>
        </w:rPr>
        <w:t xml:space="preserve"> </w:t>
      </w:r>
      <w:r w:rsidRPr="007D6EB2">
        <w:rPr>
          <w:spacing w:val="-1"/>
          <w:sz w:val="24"/>
        </w:rPr>
        <w:t>биномиального</w:t>
      </w:r>
      <w:r w:rsidRPr="007D6EB2">
        <w:rPr>
          <w:spacing w:val="-13"/>
          <w:sz w:val="24"/>
        </w:rPr>
        <w:t xml:space="preserve"> </w:t>
      </w:r>
      <w:r w:rsidRPr="007D6EB2">
        <w:rPr>
          <w:spacing w:val="-1"/>
          <w:sz w:val="24"/>
        </w:rPr>
        <w:t>распределений</w:t>
      </w:r>
      <w:r w:rsidRPr="007D6EB2">
        <w:rPr>
          <w:spacing w:val="-12"/>
          <w:sz w:val="24"/>
        </w:rPr>
        <w:t xml:space="preserve"> </w:t>
      </w:r>
      <w:r w:rsidRPr="007D6EB2">
        <w:rPr>
          <w:sz w:val="24"/>
        </w:rPr>
        <w:t>и</w:t>
      </w:r>
      <w:r w:rsidRPr="007D6EB2">
        <w:rPr>
          <w:spacing w:val="-12"/>
          <w:sz w:val="24"/>
        </w:rPr>
        <w:t xml:space="preserve"> </w:t>
      </w:r>
      <w:r w:rsidRPr="007D6EB2">
        <w:rPr>
          <w:sz w:val="24"/>
        </w:rPr>
        <w:t>знакомство</w:t>
      </w:r>
      <w:r w:rsidRPr="007D6EB2">
        <w:rPr>
          <w:spacing w:val="-12"/>
          <w:sz w:val="24"/>
        </w:rPr>
        <w:t xml:space="preserve"> </w:t>
      </w:r>
      <w:r w:rsidRPr="007D6EB2">
        <w:rPr>
          <w:sz w:val="24"/>
        </w:rPr>
        <w:t>с</w:t>
      </w:r>
      <w:r w:rsidRPr="007D6EB2">
        <w:rPr>
          <w:spacing w:val="-11"/>
          <w:sz w:val="24"/>
        </w:rPr>
        <w:t xml:space="preserve"> </w:t>
      </w:r>
      <w:r w:rsidRPr="007D6EB2">
        <w:rPr>
          <w:sz w:val="24"/>
        </w:rPr>
        <w:t>их</w:t>
      </w:r>
      <w:r w:rsidRPr="007D6EB2">
        <w:rPr>
          <w:spacing w:val="-17"/>
          <w:sz w:val="24"/>
        </w:rPr>
        <w:t xml:space="preserve"> </w:t>
      </w:r>
      <w:r w:rsidRPr="007D6EB2">
        <w:rPr>
          <w:sz w:val="24"/>
        </w:rPr>
        <w:t>непрерывными</w:t>
      </w:r>
      <w:r w:rsidRPr="007D6EB2">
        <w:rPr>
          <w:spacing w:val="-12"/>
          <w:sz w:val="24"/>
        </w:rPr>
        <w:t xml:space="preserve"> </w:t>
      </w:r>
      <w:r w:rsidRPr="007D6EB2">
        <w:rPr>
          <w:sz w:val="24"/>
        </w:rPr>
        <w:t>аналогами</w:t>
      </w:r>
      <w:r w:rsidRPr="007D6EB2">
        <w:rPr>
          <w:spacing w:val="-12"/>
          <w:sz w:val="24"/>
        </w:rPr>
        <w:t xml:space="preserve"> </w:t>
      </w:r>
      <w:r w:rsidRPr="007D6EB2">
        <w:rPr>
          <w:sz w:val="24"/>
        </w:rPr>
        <w:t>―</w:t>
      </w:r>
      <w:r w:rsidRPr="007D6EB2">
        <w:rPr>
          <w:spacing w:val="-67"/>
          <w:sz w:val="24"/>
        </w:rPr>
        <w:t xml:space="preserve"> </w:t>
      </w:r>
      <w:r w:rsidRPr="007D6EB2">
        <w:rPr>
          <w:sz w:val="24"/>
        </w:rPr>
        <w:t>показательным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и нормальным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распределениями.</w:t>
      </w:r>
    </w:p>
    <w:p w:rsidR="00AF1FA2" w:rsidRPr="007D6EB2" w:rsidRDefault="00837B0D">
      <w:pPr>
        <w:pStyle w:val="a3"/>
        <w:spacing w:line="264" w:lineRule="auto"/>
        <w:ind w:right="112" w:firstLine="600"/>
        <w:rPr>
          <w:sz w:val="24"/>
        </w:rPr>
      </w:pPr>
      <w:r w:rsidRPr="007D6EB2">
        <w:rPr>
          <w:sz w:val="24"/>
        </w:rPr>
        <w:t>Содержание</w:t>
      </w:r>
      <w:r w:rsidRPr="007D6EB2">
        <w:rPr>
          <w:spacing w:val="-10"/>
          <w:sz w:val="24"/>
        </w:rPr>
        <w:t xml:space="preserve"> </w:t>
      </w:r>
      <w:r w:rsidRPr="007D6EB2">
        <w:rPr>
          <w:sz w:val="24"/>
        </w:rPr>
        <w:t>линии</w:t>
      </w:r>
      <w:r w:rsidRPr="007D6EB2">
        <w:rPr>
          <w:spacing w:val="-11"/>
          <w:sz w:val="24"/>
        </w:rPr>
        <w:t xml:space="preserve"> </w:t>
      </w:r>
      <w:r w:rsidRPr="007D6EB2">
        <w:rPr>
          <w:sz w:val="24"/>
        </w:rPr>
        <w:t>«Случайные</w:t>
      </w:r>
      <w:r w:rsidRPr="007D6EB2">
        <w:rPr>
          <w:spacing w:val="-11"/>
          <w:sz w:val="24"/>
        </w:rPr>
        <w:t xml:space="preserve"> </w:t>
      </w:r>
      <w:r w:rsidRPr="007D6EB2">
        <w:rPr>
          <w:sz w:val="24"/>
        </w:rPr>
        <w:t>события</w:t>
      </w:r>
      <w:r w:rsidRPr="007D6EB2">
        <w:rPr>
          <w:spacing w:val="-6"/>
          <w:sz w:val="24"/>
        </w:rPr>
        <w:t xml:space="preserve"> </w:t>
      </w:r>
      <w:r w:rsidRPr="007D6EB2">
        <w:rPr>
          <w:sz w:val="24"/>
        </w:rPr>
        <w:t>и</w:t>
      </w:r>
      <w:r w:rsidRPr="007D6EB2">
        <w:rPr>
          <w:spacing w:val="-10"/>
          <w:sz w:val="24"/>
        </w:rPr>
        <w:t xml:space="preserve"> </w:t>
      </w:r>
      <w:r w:rsidRPr="007D6EB2">
        <w:rPr>
          <w:sz w:val="24"/>
        </w:rPr>
        <w:t>вероятности»</w:t>
      </w:r>
      <w:r w:rsidRPr="007D6EB2">
        <w:rPr>
          <w:spacing w:val="-15"/>
          <w:sz w:val="24"/>
        </w:rPr>
        <w:t xml:space="preserve"> </w:t>
      </w:r>
      <w:r w:rsidRPr="007D6EB2">
        <w:rPr>
          <w:sz w:val="24"/>
        </w:rPr>
        <w:t>служит</w:t>
      </w:r>
      <w:r w:rsidRPr="007D6EB2">
        <w:rPr>
          <w:spacing w:val="-12"/>
          <w:sz w:val="24"/>
        </w:rPr>
        <w:t xml:space="preserve"> </w:t>
      </w:r>
      <w:r w:rsidRPr="007D6EB2">
        <w:rPr>
          <w:sz w:val="24"/>
        </w:rPr>
        <w:t>основой</w:t>
      </w:r>
      <w:r w:rsidRPr="007D6EB2">
        <w:rPr>
          <w:spacing w:val="-68"/>
          <w:sz w:val="24"/>
        </w:rPr>
        <w:t xml:space="preserve"> </w:t>
      </w:r>
      <w:r w:rsidRPr="007D6EB2">
        <w:rPr>
          <w:sz w:val="24"/>
        </w:rPr>
        <w:t>для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формирования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представлений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о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распределении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вероятностей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между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значениями случайных величин, а также эта линия необходима как база для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изучения закона больших чисел – фундаментального закона, действующего в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природе</w:t>
      </w:r>
      <w:r w:rsidRPr="007D6EB2">
        <w:rPr>
          <w:spacing w:val="9"/>
          <w:sz w:val="24"/>
        </w:rPr>
        <w:t xml:space="preserve"> </w:t>
      </w:r>
      <w:r w:rsidRPr="007D6EB2">
        <w:rPr>
          <w:sz w:val="24"/>
        </w:rPr>
        <w:t>и</w:t>
      </w:r>
      <w:r w:rsidRPr="007D6EB2">
        <w:rPr>
          <w:spacing w:val="9"/>
          <w:sz w:val="24"/>
        </w:rPr>
        <w:t xml:space="preserve"> </w:t>
      </w:r>
      <w:r w:rsidRPr="007D6EB2">
        <w:rPr>
          <w:sz w:val="24"/>
        </w:rPr>
        <w:t>обществе</w:t>
      </w:r>
      <w:r w:rsidRPr="007D6EB2">
        <w:rPr>
          <w:spacing w:val="9"/>
          <w:sz w:val="24"/>
        </w:rPr>
        <w:t xml:space="preserve"> </w:t>
      </w:r>
      <w:r w:rsidRPr="007D6EB2">
        <w:rPr>
          <w:sz w:val="24"/>
        </w:rPr>
        <w:t>и</w:t>
      </w:r>
      <w:r w:rsidRPr="007D6EB2">
        <w:rPr>
          <w:spacing w:val="9"/>
          <w:sz w:val="24"/>
        </w:rPr>
        <w:t xml:space="preserve"> </w:t>
      </w:r>
      <w:r w:rsidRPr="007D6EB2">
        <w:rPr>
          <w:sz w:val="24"/>
        </w:rPr>
        <w:t>имеющего</w:t>
      </w:r>
      <w:r w:rsidRPr="007D6EB2">
        <w:rPr>
          <w:spacing w:val="10"/>
          <w:sz w:val="24"/>
        </w:rPr>
        <w:t xml:space="preserve"> </w:t>
      </w:r>
      <w:r w:rsidRPr="007D6EB2">
        <w:rPr>
          <w:sz w:val="24"/>
        </w:rPr>
        <w:t>математическую</w:t>
      </w:r>
      <w:r w:rsidRPr="007D6EB2">
        <w:rPr>
          <w:spacing w:val="8"/>
          <w:sz w:val="24"/>
        </w:rPr>
        <w:t xml:space="preserve"> </w:t>
      </w:r>
      <w:r w:rsidRPr="007D6EB2">
        <w:rPr>
          <w:sz w:val="24"/>
        </w:rPr>
        <w:t>формализацию.</w:t>
      </w:r>
      <w:r w:rsidRPr="007D6EB2">
        <w:rPr>
          <w:spacing w:val="11"/>
          <w:sz w:val="24"/>
        </w:rPr>
        <w:t xml:space="preserve"> </w:t>
      </w:r>
      <w:r w:rsidRPr="007D6EB2">
        <w:rPr>
          <w:sz w:val="24"/>
        </w:rPr>
        <w:t>Сам</w:t>
      </w:r>
      <w:r w:rsidRPr="007D6EB2">
        <w:rPr>
          <w:spacing w:val="11"/>
          <w:sz w:val="24"/>
        </w:rPr>
        <w:t xml:space="preserve"> </w:t>
      </w:r>
      <w:r w:rsidRPr="007D6EB2">
        <w:rPr>
          <w:sz w:val="24"/>
        </w:rPr>
        <w:t>закон</w:t>
      </w:r>
    </w:p>
    <w:p w:rsidR="007D6EB2" w:rsidRPr="007D6EB2" w:rsidRDefault="007D6EB2" w:rsidP="007D6EB2">
      <w:pPr>
        <w:pStyle w:val="a3"/>
        <w:spacing w:before="63" w:line="264" w:lineRule="auto"/>
        <w:ind w:right="122"/>
        <w:rPr>
          <w:sz w:val="24"/>
        </w:rPr>
      </w:pPr>
      <w:r w:rsidRPr="007D6EB2">
        <w:rPr>
          <w:sz w:val="24"/>
        </w:rPr>
        <w:t>больших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чисел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предлагается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в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ознакомительной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форме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с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минимальным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использованием</w:t>
      </w:r>
      <w:r w:rsidRPr="007D6EB2">
        <w:rPr>
          <w:spacing w:val="2"/>
          <w:sz w:val="24"/>
        </w:rPr>
        <w:t xml:space="preserve"> </w:t>
      </w:r>
      <w:r w:rsidRPr="007D6EB2">
        <w:rPr>
          <w:sz w:val="24"/>
        </w:rPr>
        <w:t>математического формализма.</w:t>
      </w:r>
    </w:p>
    <w:p w:rsidR="007D6EB2" w:rsidRPr="007D6EB2" w:rsidRDefault="007D6EB2" w:rsidP="007D6EB2">
      <w:pPr>
        <w:pStyle w:val="a3"/>
        <w:spacing w:before="3" w:line="264" w:lineRule="auto"/>
        <w:ind w:right="114" w:firstLine="600"/>
        <w:rPr>
          <w:sz w:val="24"/>
        </w:rPr>
      </w:pPr>
      <w:r w:rsidRPr="007D6EB2">
        <w:rPr>
          <w:sz w:val="24"/>
        </w:rPr>
        <w:t>Темы,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связанные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с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непрерывными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случайными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величинами,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акцентируют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внимание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школьников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на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описании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изучении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случайных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явлений с помощью непрерывных функций. Основное внимание уделяется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показательному и нормальному распределениям, при этом предполагается</w:t>
      </w:r>
      <w:r w:rsidRPr="007D6EB2">
        <w:rPr>
          <w:spacing w:val="1"/>
          <w:sz w:val="24"/>
        </w:rPr>
        <w:t xml:space="preserve"> </w:t>
      </w:r>
      <w:r w:rsidRPr="007D6EB2">
        <w:rPr>
          <w:sz w:val="24"/>
        </w:rPr>
        <w:t>ознакомительное</w:t>
      </w:r>
      <w:r w:rsidRPr="007D6EB2">
        <w:rPr>
          <w:spacing w:val="-13"/>
          <w:sz w:val="24"/>
        </w:rPr>
        <w:t xml:space="preserve"> </w:t>
      </w:r>
      <w:r w:rsidRPr="007D6EB2">
        <w:rPr>
          <w:sz w:val="24"/>
        </w:rPr>
        <w:t>изучение</w:t>
      </w:r>
      <w:r w:rsidRPr="007D6EB2">
        <w:rPr>
          <w:spacing w:val="-13"/>
          <w:sz w:val="24"/>
        </w:rPr>
        <w:t xml:space="preserve"> </w:t>
      </w:r>
      <w:r w:rsidRPr="007D6EB2">
        <w:rPr>
          <w:sz w:val="24"/>
        </w:rPr>
        <w:t>материала</w:t>
      </w:r>
      <w:r w:rsidRPr="007D6EB2">
        <w:rPr>
          <w:spacing w:val="-11"/>
          <w:sz w:val="24"/>
        </w:rPr>
        <w:t xml:space="preserve"> </w:t>
      </w:r>
      <w:r w:rsidRPr="007D6EB2">
        <w:rPr>
          <w:sz w:val="24"/>
        </w:rPr>
        <w:t>без</w:t>
      </w:r>
      <w:r w:rsidRPr="007D6EB2">
        <w:rPr>
          <w:spacing w:val="-13"/>
          <w:sz w:val="24"/>
        </w:rPr>
        <w:t xml:space="preserve"> </w:t>
      </w:r>
      <w:r w:rsidRPr="007D6EB2">
        <w:rPr>
          <w:sz w:val="24"/>
        </w:rPr>
        <w:t>доказатель</w:t>
      </w:r>
      <w:proofErr w:type="gramStart"/>
      <w:r w:rsidRPr="007D6EB2">
        <w:rPr>
          <w:sz w:val="24"/>
        </w:rPr>
        <w:t>ств</w:t>
      </w:r>
      <w:r w:rsidRPr="007D6EB2">
        <w:rPr>
          <w:spacing w:val="-14"/>
          <w:sz w:val="24"/>
        </w:rPr>
        <w:t xml:space="preserve"> </w:t>
      </w:r>
      <w:r w:rsidRPr="007D6EB2">
        <w:rPr>
          <w:sz w:val="24"/>
        </w:rPr>
        <w:t>пр</w:t>
      </w:r>
      <w:proofErr w:type="gramEnd"/>
      <w:r w:rsidRPr="007D6EB2">
        <w:rPr>
          <w:sz w:val="24"/>
        </w:rPr>
        <w:t>именяемых</w:t>
      </w:r>
      <w:r w:rsidRPr="007D6EB2">
        <w:rPr>
          <w:spacing w:val="-17"/>
          <w:sz w:val="24"/>
        </w:rPr>
        <w:t xml:space="preserve"> </w:t>
      </w:r>
      <w:r w:rsidRPr="007D6EB2">
        <w:rPr>
          <w:sz w:val="24"/>
        </w:rPr>
        <w:t>фактов.</w:t>
      </w:r>
    </w:p>
    <w:p w:rsidR="007D6EB2" w:rsidRDefault="007D6EB2" w:rsidP="007D6EB2">
      <w:pPr>
        <w:pStyle w:val="1"/>
        <w:rPr>
          <w:sz w:val="24"/>
        </w:rPr>
      </w:pPr>
    </w:p>
    <w:p w:rsidR="007D6EB2" w:rsidRPr="007D6EB2" w:rsidRDefault="007D6EB2" w:rsidP="007D6EB2">
      <w:pPr>
        <w:pStyle w:val="1"/>
        <w:jc w:val="center"/>
        <w:rPr>
          <w:sz w:val="24"/>
        </w:rPr>
      </w:pPr>
      <w:r w:rsidRPr="007D6EB2">
        <w:rPr>
          <w:sz w:val="24"/>
        </w:rPr>
        <w:t>МЕСТО</w:t>
      </w:r>
      <w:r w:rsidRPr="007D6EB2">
        <w:rPr>
          <w:spacing w:val="-4"/>
          <w:sz w:val="24"/>
        </w:rPr>
        <w:t xml:space="preserve"> </w:t>
      </w:r>
      <w:r w:rsidRPr="007D6EB2">
        <w:rPr>
          <w:sz w:val="24"/>
        </w:rPr>
        <w:t>КУРСА</w:t>
      </w:r>
      <w:r w:rsidRPr="007D6EB2">
        <w:rPr>
          <w:spacing w:val="-6"/>
          <w:sz w:val="24"/>
        </w:rPr>
        <w:t xml:space="preserve"> </w:t>
      </w:r>
      <w:r w:rsidRPr="007D6EB2">
        <w:rPr>
          <w:sz w:val="24"/>
        </w:rPr>
        <w:t>В</w:t>
      </w:r>
      <w:r w:rsidRPr="007D6EB2">
        <w:rPr>
          <w:spacing w:val="-3"/>
          <w:sz w:val="24"/>
        </w:rPr>
        <w:t xml:space="preserve"> </w:t>
      </w:r>
      <w:r w:rsidRPr="007D6EB2">
        <w:rPr>
          <w:sz w:val="24"/>
        </w:rPr>
        <w:t>УЧЕБНОМ</w:t>
      </w:r>
      <w:r w:rsidRPr="007D6EB2">
        <w:rPr>
          <w:spacing w:val="2"/>
          <w:sz w:val="24"/>
        </w:rPr>
        <w:t xml:space="preserve"> </w:t>
      </w:r>
      <w:r w:rsidRPr="007D6EB2">
        <w:rPr>
          <w:sz w:val="24"/>
        </w:rPr>
        <w:t>ПЛАНЕ</w:t>
      </w:r>
    </w:p>
    <w:p w:rsidR="007D6EB2" w:rsidRPr="007D6EB2" w:rsidRDefault="007D6EB2" w:rsidP="007D6EB2">
      <w:pPr>
        <w:pStyle w:val="a3"/>
        <w:spacing w:before="4"/>
        <w:ind w:left="0"/>
        <w:jc w:val="left"/>
        <w:rPr>
          <w:b/>
          <w:sz w:val="24"/>
        </w:rPr>
      </w:pPr>
    </w:p>
    <w:p w:rsidR="00AF1FA2" w:rsidRPr="007D6EB2" w:rsidRDefault="007D6EB2" w:rsidP="007D6EB2">
      <w:pPr>
        <w:pStyle w:val="a3"/>
        <w:spacing w:line="261" w:lineRule="auto"/>
        <w:ind w:left="239" w:right="34" w:firstLine="72"/>
        <w:jc w:val="left"/>
        <w:rPr>
          <w:sz w:val="24"/>
        </w:rPr>
      </w:pPr>
      <w:r w:rsidRPr="007D6EB2">
        <w:rPr>
          <w:sz w:val="24"/>
        </w:rPr>
        <w:t>На</w:t>
      </w:r>
      <w:r w:rsidRPr="007D6EB2">
        <w:rPr>
          <w:spacing w:val="-10"/>
          <w:sz w:val="24"/>
        </w:rPr>
        <w:t xml:space="preserve"> </w:t>
      </w:r>
      <w:r w:rsidRPr="007D6EB2">
        <w:rPr>
          <w:sz w:val="24"/>
        </w:rPr>
        <w:t>изучение</w:t>
      </w:r>
      <w:r w:rsidRPr="007D6EB2">
        <w:rPr>
          <w:spacing w:val="-9"/>
          <w:sz w:val="24"/>
        </w:rPr>
        <w:t xml:space="preserve"> </w:t>
      </w:r>
      <w:r w:rsidRPr="007D6EB2">
        <w:rPr>
          <w:sz w:val="24"/>
        </w:rPr>
        <w:t>курса</w:t>
      </w:r>
      <w:r w:rsidRPr="007D6EB2">
        <w:rPr>
          <w:spacing w:val="-9"/>
          <w:sz w:val="24"/>
        </w:rPr>
        <w:t xml:space="preserve"> </w:t>
      </w:r>
      <w:r w:rsidRPr="007D6EB2">
        <w:rPr>
          <w:sz w:val="24"/>
        </w:rPr>
        <w:t>«Вероятность</w:t>
      </w:r>
      <w:r w:rsidRPr="007D6EB2">
        <w:rPr>
          <w:spacing w:val="-13"/>
          <w:sz w:val="24"/>
        </w:rPr>
        <w:t xml:space="preserve"> </w:t>
      </w:r>
      <w:r w:rsidRPr="007D6EB2">
        <w:rPr>
          <w:sz w:val="24"/>
        </w:rPr>
        <w:t>и</w:t>
      </w:r>
      <w:r w:rsidRPr="007D6EB2">
        <w:rPr>
          <w:spacing w:val="-9"/>
          <w:sz w:val="24"/>
        </w:rPr>
        <w:t xml:space="preserve"> </w:t>
      </w:r>
      <w:r w:rsidRPr="007D6EB2">
        <w:rPr>
          <w:sz w:val="24"/>
        </w:rPr>
        <w:t>статистика»</w:t>
      </w:r>
      <w:r w:rsidRPr="007D6EB2">
        <w:rPr>
          <w:spacing w:val="-14"/>
          <w:sz w:val="24"/>
        </w:rPr>
        <w:t xml:space="preserve"> </w:t>
      </w:r>
      <w:r w:rsidRPr="007D6EB2">
        <w:rPr>
          <w:sz w:val="24"/>
        </w:rPr>
        <w:t>на</w:t>
      </w:r>
      <w:r w:rsidRPr="007D6EB2">
        <w:rPr>
          <w:spacing w:val="-10"/>
          <w:sz w:val="24"/>
        </w:rPr>
        <w:t xml:space="preserve"> </w:t>
      </w:r>
      <w:r w:rsidRPr="007D6EB2">
        <w:rPr>
          <w:sz w:val="24"/>
        </w:rPr>
        <w:t>базовом</w:t>
      </w:r>
      <w:r w:rsidRPr="007D6EB2">
        <w:rPr>
          <w:spacing w:val="-9"/>
          <w:sz w:val="24"/>
        </w:rPr>
        <w:t xml:space="preserve"> </w:t>
      </w:r>
      <w:r w:rsidRPr="007D6EB2">
        <w:rPr>
          <w:sz w:val="24"/>
        </w:rPr>
        <w:t>уровне</w:t>
      </w:r>
      <w:r w:rsidRPr="007D6EB2">
        <w:rPr>
          <w:spacing w:val="-9"/>
          <w:sz w:val="24"/>
        </w:rPr>
        <w:t xml:space="preserve"> </w:t>
      </w:r>
      <w:r w:rsidRPr="007D6EB2">
        <w:rPr>
          <w:sz w:val="24"/>
        </w:rPr>
        <w:t>отводится</w:t>
      </w:r>
      <w:r w:rsidRPr="007D6EB2">
        <w:rPr>
          <w:spacing w:val="-67"/>
          <w:sz w:val="24"/>
        </w:rPr>
        <w:t xml:space="preserve"> </w:t>
      </w:r>
      <w:r w:rsidRPr="007D6EB2">
        <w:rPr>
          <w:sz w:val="24"/>
        </w:rPr>
        <w:t>1</w:t>
      </w:r>
      <w:r w:rsidRPr="007D6EB2">
        <w:rPr>
          <w:spacing w:val="-3"/>
          <w:sz w:val="24"/>
        </w:rPr>
        <w:t xml:space="preserve"> </w:t>
      </w:r>
      <w:r w:rsidRPr="007D6EB2">
        <w:rPr>
          <w:sz w:val="24"/>
        </w:rPr>
        <w:t>час</w:t>
      </w:r>
      <w:r w:rsidRPr="007D6EB2">
        <w:rPr>
          <w:spacing w:val="-2"/>
          <w:sz w:val="24"/>
        </w:rPr>
        <w:t xml:space="preserve"> </w:t>
      </w:r>
      <w:r w:rsidRPr="007D6EB2">
        <w:rPr>
          <w:sz w:val="24"/>
        </w:rPr>
        <w:t>в</w:t>
      </w:r>
      <w:r w:rsidRPr="007D6EB2">
        <w:rPr>
          <w:spacing w:val="-3"/>
          <w:sz w:val="24"/>
        </w:rPr>
        <w:t xml:space="preserve"> </w:t>
      </w:r>
      <w:r w:rsidRPr="007D6EB2">
        <w:rPr>
          <w:sz w:val="24"/>
        </w:rPr>
        <w:t>неделю</w:t>
      </w:r>
      <w:r w:rsidRPr="007D6EB2">
        <w:rPr>
          <w:spacing w:val="-4"/>
          <w:sz w:val="24"/>
        </w:rPr>
        <w:t xml:space="preserve"> </w:t>
      </w:r>
      <w:r w:rsidRPr="007D6EB2">
        <w:rPr>
          <w:sz w:val="24"/>
        </w:rPr>
        <w:t>в</w:t>
      </w:r>
      <w:r w:rsidRPr="007D6EB2">
        <w:rPr>
          <w:spacing w:val="-3"/>
          <w:sz w:val="24"/>
        </w:rPr>
        <w:t xml:space="preserve"> </w:t>
      </w:r>
      <w:r w:rsidRPr="007D6EB2">
        <w:rPr>
          <w:sz w:val="24"/>
        </w:rPr>
        <w:t>течение</w:t>
      </w:r>
      <w:r w:rsidRPr="007D6EB2">
        <w:rPr>
          <w:spacing w:val="-2"/>
          <w:sz w:val="24"/>
        </w:rPr>
        <w:t xml:space="preserve"> </w:t>
      </w:r>
      <w:r w:rsidRPr="007D6EB2">
        <w:rPr>
          <w:sz w:val="24"/>
        </w:rPr>
        <w:t>каждого</w:t>
      </w:r>
      <w:r w:rsidRPr="007D6EB2">
        <w:rPr>
          <w:spacing w:val="-3"/>
          <w:sz w:val="24"/>
        </w:rPr>
        <w:t xml:space="preserve"> </w:t>
      </w:r>
      <w:r w:rsidRPr="007D6EB2">
        <w:rPr>
          <w:sz w:val="24"/>
        </w:rPr>
        <w:t>года</w:t>
      </w:r>
      <w:r w:rsidRPr="007D6EB2">
        <w:rPr>
          <w:spacing w:val="-1"/>
          <w:sz w:val="24"/>
        </w:rPr>
        <w:t xml:space="preserve"> </w:t>
      </w:r>
      <w:r w:rsidRPr="007D6EB2">
        <w:rPr>
          <w:sz w:val="24"/>
        </w:rPr>
        <w:t>обучения, всего</w:t>
      </w:r>
      <w:r w:rsidRPr="007D6EB2">
        <w:rPr>
          <w:spacing w:val="-3"/>
          <w:sz w:val="24"/>
        </w:rPr>
        <w:t xml:space="preserve"> </w:t>
      </w:r>
      <w:r w:rsidRPr="007D6EB2">
        <w:rPr>
          <w:sz w:val="24"/>
        </w:rPr>
        <w:t>68</w:t>
      </w:r>
      <w:r w:rsidRPr="007D6EB2">
        <w:rPr>
          <w:spacing w:val="2"/>
          <w:sz w:val="24"/>
        </w:rPr>
        <w:t xml:space="preserve"> </w:t>
      </w:r>
      <w:r w:rsidRPr="007D6EB2">
        <w:rPr>
          <w:sz w:val="24"/>
        </w:rPr>
        <w:t>учебных</w:t>
      </w:r>
      <w:r w:rsidRPr="007D6EB2">
        <w:rPr>
          <w:spacing w:val="-6"/>
          <w:sz w:val="24"/>
        </w:rPr>
        <w:t xml:space="preserve"> </w:t>
      </w:r>
      <w:r w:rsidRPr="007D6EB2">
        <w:rPr>
          <w:sz w:val="24"/>
        </w:rPr>
        <w:t xml:space="preserve">часов. </w:t>
      </w:r>
    </w:p>
    <w:p w:rsidR="007D6EB2" w:rsidRPr="007D6EB2" w:rsidRDefault="007D6EB2">
      <w:pPr>
        <w:spacing w:line="126" w:lineRule="exact"/>
        <w:ind w:left="6726"/>
        <w:rPr>
          <w:rFonts w:ascii="Arial MT" w:hAnsi="Arial MT"/>
          <w:sz w:val="9"/>
        </w:rPr>
      </w:pPr>
    </w:p>
    <w:sectPr w:rsidR="007D6EB2" w:rsidRPr="007D6EB2" w:rsidSect="007D6EB2">
      <w:pgSz w:w="11910" w:h="16390"/>
      <w:pgMar w:top="426" w:right="740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1AE3"/>
    <w:multiLevelType w:val="hybridMultilevel"/>
    <w:tmpl w:val="766A4D0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1FA2"/>
    <w:rsid w:val="001363E7"/>
    <w:rsid w:val="00372B8A"/>
    <w:rsid w:val="007D6EB2"/>
    <w:rsid w:val="00837B0D"/>
    <w:rsid w:val="00AF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884</Words>
  <Characters>5044</Characters>
  <Application>Microsoft Office Word</Application>
  <DocSecurity>0</DocSecurity>
  <Lines>42</Lines>
  <Paragraphs>11</Paragraphs>
  <ScaleCrop>false</ScaleCrop>
  <Company/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6</cp:revision>
  <dcterms:created xsi:type="dcterms:W3CDTF">2024-07-29T12:57:00Z</dcterms:created>
  <dcterms:modified xsi:type="dcterms:W3CDTF">2025-09-09T11:09:00Z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2024-07-29T00:00:00Z</vt:filetime>
  </property>
</Properties>
</file>