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0AE2" w:rsidRDefault="00921A0F">
      <w:r>
        <w:rPr>
          <w:noProof/>
        </w:rPr>
        <w:drawing>
          <wp:inline distT="0" distB="0" distL="0" distR="0">
            <wp:extent cx="6831967" cy="9409033"/>
            <wp:effectExtent l="698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35436" cy="94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A0F" w:rsidRDefault="00921A0F"/>
    <w:p w:rsidR="00921A0F" w:rsidRPr="00921A0F" w:rsidRDefault="00921A0F" w:rsidP="00921A0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записка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курса внеурочной деятельности для второго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«Функциональная грамотность» учитывает возрастные, </w:t>
      </w:r>
      <w:proofErr w:type="spellStart"/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психологические особенности младшего школьника.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 программы:</w:t>
      </w:r>
      <w:r w:rsidRPr="009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</w:t>
      </w:r>
      <w:r w:rsidRPr="009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функциональной грамотности.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блока </w:t>
      </w:r>
      <w:r w:rsidRPr="00921A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«Читательская грамотность»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921A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блока </w:t>
      </w: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921A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Математическая грамотность»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921A0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921A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изучения блока</w:t>
      </w:r>
      <w:r w:rsidRPr="00921A0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«Финансовая грамотность»</w:t>
      </w:r>
      <w:r w:rsidRPr="009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21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921A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блока </w:t>
      </w: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921A0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Естественно-научная грамотность»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курса внеурочной деятельности «Функциональная грамотность» предназначена для реализации во 2 классе начальной школы и рассчитана на 34 часа (при 1 часе в неделю).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может варьировать, чередовать последовательность проведения занятий по своему усмотрению.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мотивации изучения курса и с учетом возрастных особенностей второклассников для занятий используются сюжеты художественных и научно-познавательных текстов.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курса «Функциональная грамотность»</w:t>
      </w:r>
    </w:p>
    <w:p w:rsidR="00921A0F" w:rsidRPr="00921A0F" w:rsidRDefault="00921A0F" w:rsidP="00921A0F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Читательская грамотность: </w:t>
      </w: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понятия «художественный» и «научно-познавательный»; </w:t>
      </w: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жанровое сходство и различия художественных и научно-познавательных текстов;</w:t>
      </w: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характеристики героев прочитанных произведений; </w:t>
      </w:r>
    </w:p>
    <w:p w:rsidR="00921A0F" w:rsidRPr="00921A0F" w:rsidRDefault="00921A0F" w:rsidP="00921A0F">
      <w:pPr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деление текстов на части, составление плана; </w:t>
      </w: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по содержанию прочитанных произведений, эмоциональная и личностная оценка прочитанного;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  <w:t>Математическая грамотность:</w:t>
      </w:r>
    </w:p>
    <w:p w:rsidR="00921A0F" w:rsidRPr="00921A0F" w:rsidRDefault="00921A0F" w:rsidP="00921A0F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</w:t>
      </w:r>
    </w:p>
    <w:p w:rsidR="00921A0F" w:rsidRPr="00921A0F" w:rsidRDefault="00921A0F" w:rsidP="00921A0F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Финансовая грамотность: </w:t>
      </w:r>
    </w:p>
    <w:p w:rsidR="00921A0F" w:rsidRPr="00921A0F" w:rsidRDefault="00921A0F" w:rsidP="00921A0F">
      <w:pPr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Естественно-научная грамотность: </w:t>
      </w:r>
    </w:p>
    <w:p w:rsidR="00921A0F" w:rsidRPr="00921A0F" w:rsidRDefault="00921A0F" w:rsidP="00921A0F">
      <w:pPr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921A0F" w:rsidRPr="00921A0F" w:rsidRDefault="00921A0F" w:rsidP="00921A0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1A0F" w:rsidRPr="00921A0F" w:rsidRDefault="00921A0F" w:rsidP="00921A0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Технологии организации внеурочной деятельности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1A0F">
        <w:rPr>
          <w:rFonts w:ascii="Times New Roman" w:eastAsia="Calibri" w:hAnsi="Times New Roman" w:cs="Times New Roman"/>
          <w:bCs/>
          <w:sz w:val="28"/>
          <w:szCs w:val="28"/>
        </w:rPr>
        <w:t>- Уровневая дифференциация;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1A0F">
        <w:rPr>
          <w:rFonts w:ascii="Times New Roman" w:eastAsia="Calibri" w:hAnsi="Times New Roman" w:cs="Times New Roman"/>
          <w:bCs/>
          <w:sz w:val="28"/>
          <w:szCs w:val="28"/>
        </w:rPr>
        <w:t>- проблемное обучение;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1A0F">
        <w:rPr>
          <w:rFonts w:ascii="Times New Roman" w:eastAsia="Calibri" w:hAnsi="Times New Roman" w:cs="Times New Roman"/>
          <w:bCs/>
          <w:sz w:val="28"/>
          <w:szCs w:val="28"/>
        </w:rPr>
        <w:t>- моделирующая деятельность;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1A0F">
        <w:rPr>
          <w:rFonts w:ascii="Times New Roman" w:eastAsia="Calibri" w:hAnsi="Times New Roman" w:cs="Times New Roman"/>
          <w:bCs/>
          <w:sz w:val="28"/>
          <w:szCs w:val="28"/>
        </w:rPr>
        <w:t>- поисковая деятельность;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1A0F">
        <w:rPr>
          <w:rFonts w:ascii="Times New Roman" w:eastAsia="Calibri" w:hAnsi="Times New Roman" w:cs="Times New Roman"/>
          <w:bCs/>
          <w:sz w:val="28"/>
          <w:szCs w:val="28"/>
        </w:rPr>
        <w:t>- информационно-коммуникационные технологии;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21A0F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proofErr w:type="spellStart"/>
      <w:r w:rsidRPr="00921A0F">
        <w:rPr>
          <w:rFonts w:ascii="Times New Roman" w:eastAsia="Calibri" w:hAnsi="Times New Roman" w:cs="Times New Roman"/>
          <w:bCs/>
          <w:sz w:val="28"/>
          <w:szCs w:val="28"/>
        </w:rPr>
        <w:t>здоровьесберегающая</w:t>
      </w:r>
      <w:proofErr w:type="spellEnd"/>
      <w:r w:rsidRPr="00921A0F">
        <w:rPr>
          <w:rFonts w:ascii="Times New Roman" w:eastAsia="Calibri" w:hAnsi="Times New Roman" w:cs="Times New Roman"/>
          <w:bCs/>
          <w:sz w:val="28"/>
          <w:szCs w:val="28"/>
        </w:rPr>
        <w:t xml:space="preserve"> технология.</w:t>
      </w:r>
    </w:p>
    <w:p w:rsidR="00921A0F" w:rsidRPr="00921A0F" w:rsidRDefault="00921A0F" w:rsidP="00921A0F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0F">
        <w:rPr>
          <w:rFonts w:ascii="Times New Roman" w:eastAsia="Times New Roman" w:hAnsi="Times New Roman" w:cs="Times New Roman"/>
          <w:b/>
          <w:sz w:val="28"/>
          <w:szCs w:val="28"/>
        </w:rPr>
        <w:t>Основные формы работы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Используются как групповая, так и индивидуальная формы организации обучения. Каждый раздел программы предусматривает использование игровой, практической и исследовательской деятельности: работа с текстами и 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иллюстрациями, познавательными заданиями, игры ролевые, дидактические и имитационные, учебные задания, создание проектов.</w:t>
      </w:r>
    </w:p>
    <w:p w:rsidR="00921A0F" w:rsidRPr="00921A0F" w:rsidRDefault="00921A0F" w:rsidP="00921A0F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widowControl w:val="0"/>
        <w:spacing w:after="0" w:line="240" w:lineRule="atLeast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tabs>
          <w:tab w:val="left" w:pos="366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Репродуктивный – (беседа, вопросы, тесты, анкетирование).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Проблемный 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Частично-поисковый – (творческие задания).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Объяснительно-иллюстративный.</w:t>
      </w:r>
    </w:p>
    <w:p w:rsidR="00921A0F" w:rsidRPr="00921A0F" w:rsidRDefault="00921A0F" w:rsidP="00921A0F">
      <w:pPr>
        <w:widowControl w:val="0"/>
        <w:tabs>
          <w:tab w:val="left" w:pos="882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21A0F" w:rsidRPr="00921A0F" w:rsidRDefault="00921A0F" w:rsidP="00921A0F">
      <w:pPr>
        <w:widowControl w:val="0"/>
        <w:tabs>
          <w:tab w:val="left" w:pos="882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Программой предусмотрено проведение занятий по экономике во внеурочной деятельности во 2 классе 1 ч в неделю, всего 34ч. </w:t>
      </w:r>
    </w:p>
    <w:p w:rsidR="00921A0F" w:rsidRPr="00921A0F" w:rsidRDefault="00921A0F" w:rsidP="00921A0F">
      <w:pPr>
        <w:widowControl w:val="0"/>
        <w:tabs>
          <w:tab w:val="left" w:pos="8820"/>
        </w:tabs>
        <w:spacing w:after="0"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A0F">
        <w:rPr>
          <w:rFonts w:ascii="Times New Roman" w:eastAsia="Times New Roman" w:hAnsi="Times New Roman" w:cs="Times New Roman"/>
          <w:b/>
          <w:sz w:val="28"/>
          <w:szCs w:val="28"/>
        </w:rPr>
        <w:t>Формы представления результатов.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A0F">
        <w:rPr>
          <w:rFonts w:ascii="Times New Roman" w:eastAsia="Calibri" w:hAnsi="Times New Roman" w:cs="Times New Roman"/>
          <w:sz w:val="28"/>
          <w:szCs w:val="28"/>
        </w:rPr>
        <w:t>- Анкетирование.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A0F">
        <w:rPr>
          <w:rFonts w:ascii="Times New Roman" w:eastAsia="Calibri" w:hAnsi="Times New Roman" w:cs="Times New Roman"/>
          <w:sz w:val="28"/>
          <w:szCs w:val="28"/>
        </w:rPr>
        <w:t>- Тестировании.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A0F">
        <w:rPr>
          <w:rFonts w:ascii="Times New Roman" w:eastAsia="Calibri" w:hAnsi="Times New Roman" w:cs="Times New Roman"/>
          <w:sz w:val="28"/>
          <w:szCs w:val="28"/>
        </w:rPr>
        <w:t>- Выполнении творческих заданий.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A0F">
        <w:rPr>
          <w:rFonts w:ascii="Times New Roman" w:eastAsia="Calibri" w:hAnsi="Times New Roman" w:cs="Times New Roman"/>
          <w:sz w:val="28"/>
          <w:szCs w:val="28"/>
        </w:rPr>
        <w:t>- Оформление фотовыставок.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A0F">
        <w:rPr>
          <w:rFonts w:ascii="Times New Roman" w:eastAsia="Calibri" w:hAnsi="Times New Roman" w:cs="Times New Roman"/>
          <w:sz w:val="28"/>
          <w:szCs w:val="28"/>
        </w:rPr>
        <w:t>- Оформление выставок работ.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A0F">
        <w:rPr>
          <w:rFonts w:ascii="Times New Roman" w:eastAsia="Calibri" w:hAnsi="Times New Roman" w:cs="Times New Roman"/>
          <w:sz w:val="28"/>
          <w:szCs w:val="28"/>
        </w:rPr>
        <w:t>- Портфолио.</w:t>
      </w:r>
    </w:p>
    <w:p w:rsidR="00921A0F" w:rsidRPr="00921A0F" w:rsidRDefault="00921A0F" w:rsidP="00921A0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21A0F" w:rsidRPr="00921A0F" w:rsidRDefault="00921A0F" w:rsidP="00921A0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921A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Место учебного курса «</w:t>
      </w:r>
      <w:r w:rsidRPr="00921A0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Функциональная грамотность</w:t>
      </w:r>
      <w:r w:rsidRPr="00921A0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» в учебном плане</w:t>
      </w:r>
    </w:p>
    <w:p w:rsidR="00921A0F" w:rsidRPr="00921A0F" w:rsidRDefault="00921A0F" w:rsidP="00921A0F">
      <w:pPr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учебному плану на изучение курса Введение в экономику во 2 классе отводится 34 часа (1 час в неделю). Срок реализации рабочей программы 1 год.     </w:t>
      </w:r>
    </w:p>
    <w:p w:rsidR="00921A0F" w:rsidRPr="00921A0F" w:rsidRDefault="00921A0F" w:rsidP="00921A0F">
      <w:pPr>
        <w:widowControl w:val="0"/>
        <w:tabs>
          <w:tab w:val="left" w:pos="8820"/>
        </w:tabs>
        <w:spacing w:after="0"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921A0F" w:rsidRPr="00921A0F" w:rsidRDefault="00921A0F" w:rsidP="00921A0F">
      <w:pPr>
        <w:widowControl w:val="0"/>
        <w:tabs>
          <w:tab w:val="left" w:pos="8820"/>
        </w:tabs>
        <w:spacing w:after="0"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ориентирована на УМК: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Функциональная грамотность</w:t>
      </w:r>
      <w:r w:rsidRPr="00921A0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. 2 класс.</w:t>
      </w:r>
      <w:r w:rsidRPr="00921A0F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Программа внеурочной деятельности</w:t>
      </w:r>
      <w:r w:rsidRPr="00921A0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/ М.В. Буряк, С.А. Шейкина. </w:t>
      </w:r>
      <w:r w:rsidRPr="00921A0F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– М.: Планета, 2022. – 96 с. – (</w:t>
      </w:r>
      <w:r w:rsidRPr="00921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Учение с увлечением).</w:t>
      </w:r>
    </w:p>
    <w:p w:rsidR="00921A0F" w:rsidRPr="00921A0F" w:rsidRDefault="00921A0F" w:rsidP="00921A0F">
      <w:pPr>
        <w:tabs>
          <w:tab w:val="left" w:pos="709"/>
        </w:tabs>
        <w:spacing w:after="0" w:line="240" w:lineRule="atLeast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ar-SA"/>
        </w:rPr>
      </w:pPr>
    </w:p>
    <w:p w:rsidR="00921A0F" w:rsidRPr="00921A0F" w:rsidRDefault="00921A0F" w:rsidP="00921A0F">
      <w:pPr>
        <w:tabs>
          <w:tab w:val="left" w:pos="993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921A0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Планируемые результаты освоения учащимися программы внеурочной деятельности.</w:t>
      </w:r>
    </w:p>
    <w:p w:rsidR="00921A0F" w:rsidRPr="00921A0F" w:rsidRDefault="00921A0F" w:rsidP="00921A0F">
      <w:pPr>
        <w:tabs>
          <w:tab w:val="left" w:pos="993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921A0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Уровни воспитательных результатов внеурочной деятельности по курсу «Экономика». 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21A0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 xml:space="preserve">Первый уровень результатов – </w:t>
      </w:r>
      <w:r w:rsidRPr="00921A0F">
        <w:rPr>
          <w:rFonts w:ascii="Times New Roman" w:eastAsia="Calibri" w:hAnsi="Times New Roman" w:cs="Times New Roman"/>
          <w:bCs/>
          <w:iCs/>
          <w:sz w:val="28"/>
          <w:szCs w:val="28"/>
        </w:rPr>
        <w:t>школьник знает и понимает общественную жизнь, приобретает социальные знания, понимания социальной реальности и повседневной жизни. Достигается во взаимодействии с педагогом.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21A0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Второй уровень результатов </w:t>
      </w:r>
      <w:r w:rsidRPr="00921A0F">
        <w:rPr>
          <w:rFonts w:ascii="Times New Roman" w:eastAsia="Calibri" w:hAnsi="Times New Roman" w:cs="Times New Roman"/>
          <w:bCs/>
          <w:iCs/>
          <w:sz w:val="28"/>
          <w:szCs w:val="28"/>
        </w:rPr>
        <w:t>– школьник ценит общественную жизнь, формируются позитивные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Достигается в дружественной детской среде (коллективе).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21A0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Третий уровень результатов</w:t>
      </w:r>
      <w:r w:rsidRPr="00921A0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– школьник самостоятельно действует в общественной жизни, получение опыта самостоятельного социального действия. Достигается во взаимодействии с социальными субъектами.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921A0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Данная программа ориентирована на формирование и развитие следующих </w:t>
      </w:r>
      <w:r w:rsidRPr="00921A0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видов универсальных учебных действий.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обеспечивает достижение второклассниками следующих личностных, метапредметных результатов.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Личностные</w:t>
      </w: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21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курса: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осознавать личную ответственность за свои поступки;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уметь сотрудничать со взрослыми и сверстниками в разных игровых и реальных ситуациях.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Метапредметные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изучения курса: 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921A0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Познавательные: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использовать различные способы поиска, сбора, обработки, анализа и представления информации;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использовать знаково-символические средства, в том числе моделирование;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ориентироваться в своей системе знаний: отличать новое от уже известного;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делать предварительный отбор источников информации: ориентироваться в потоке информации;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перерабатывать полученную информацию: сравнивать и группировать объекты;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преобразовывать информацию из одной формы в другую.</w:t>
      </w:r>
    </w:p>
    <w:p w:rsidR="00921A0F" w:rsidRPr="00921A0F" w:rsidRDefault="00921A0F" w:rsidP="00921A0F">
      <w:pPr>
        <w:spacing w:after="0" w:line="24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921A0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Регулятивные: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проявлять познавательную и творческую инициативу;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принимать и сохранять учебную цель и задачу, </w:t>
      </w:r>
      <w:r w:rsidRPr="00921A0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планировать ее реализацию, в том числе во внутреннем плане;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контролировать и оценивать свои действия, вносить соответствующие коррективы в их выполнение;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921A0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уметь отличать правильно выполненное задание от неверного;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оценивать правильность выполнения действий: знакомство с критериями оценивания, самооценка и взаимооценка.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21A0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Коммуникативные: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921A0F" w:rsidRPr="00921A0F" w:rsidRDefault="00921A0F" w:rsidP="00921A0F">
      <w:pPr>
        <w:spacing w:after="0" w:line="240" w:lineRule="atLeas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слушать и понимать речь других;</w:t>
      </w:r>
    </w:p>
    <w:p w:rsidR="00921A0F" w:rsidRPr="00921A0F" w:rsidRDefault="00921A0F" w:rsidP="00921A0F">
      <w:pPr>
        <w:spacing w:after="0" w:line="240" w:lineRule="atLeast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совместно договариваться о правилах работы в группе;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учиться выполнять различные роли в группе (лидера, исполнителя, критика).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 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блока</w:t>
      </w: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«Читательская грамотность»: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различать тексты различных жанров и типов;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находить необходимую информацию в прочитанных текстах;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задавать вопросы по содержанию прочитанных текстов;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 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блока</w:t>
      </w: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«Математическая грамотность»: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формулировать, применять и интерпретировать математику в разнообразных контекстах;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 способность проводить математические рассуждения;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 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блока</w:t>
      </w: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«Финансовая грамотность»: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понимание и правильное использование экономических терминов;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представление о банковских картах; 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правильно обращаться с поврежденными деньгами;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представление о различных банковских услугах; </w:t>
      </w:r>
    </w:p>
    <w:p w:rsidR="00921A0F" w:rsidRPr="00921A0F" w:rsidRDefault="00921A0F" w:rsidP="00921A0F">
      <w:pPr>
        <w:spacing w:after="0" w:line="240" w:lineRule="atLeast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проведение элементарных финансовых расчётов.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 </w:t>
      </w: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блока</w:t>
      </w: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«Естественно-научная грамотность»: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понимать основные особенности естествознания как формы человеческого познания.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@Arial Unicode MS" w:hAnsi="Times New Roman" w:cs="Times New Roman"/>
          <w:iCs/>
          <w:color w:val="000000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 внеурочной деятельности</w:t>
      </w:r>
    </w:p>
    <w:p w:rsidR="00921A0F" w:rsidRPr="00921A0F" w:rsidRDefault="00921A0F" w:rsidP="00921A0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921A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Читательская грамотность: </w:t>
      </w: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понятия «художественный» и «научно-познавательный»; </w:t>
      </w: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жанровое сходство и различия художественных и научно-познавательных текстов;</w:t>
      </w: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характеристики героев прочитанных произведений; </w:t>
      </w: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деление текстов на части, составление плана; </w:t>
      </w:r>
    </w:p>
    <w:p w:rsidR="00921A0F" w:rsidRPr="00921A0F" w:rsidRDefault="00921A0F" w:rsidP="00921A0F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по содержанию прочитанных произведений, эмоциональная и личностная оценка прочитанного;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i/>
          <w:spacing w:val="4"/>
          <w:sz w:val="28"/>
          <w:szCs w:val="28"/>
          <w:lang w:eastAsia="ru-RU"/>
        </w:rPr>
        <w:t>Математическая грамотность:</w:t>
      </w:r>
    </w:p>
    <w:p w:rsidR="00921A0F" w:rsidRPr="00921A0F" w:rsidRDefault="00921A0F" w:rsidP="00921A0F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</w:t>
      </w:r>
    </w:p>
    <w:p w:rsidR="00921A0F" w:rsidRPr="00921A0F" w:rsidRDefault="00921A0F" w:rsidP="00921A0F">
      <w:pPr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Финансовая грамотность: </w:t>
      </w:r>
    </w:p>
    <w:p w:rsidR="00921A0F" w:rsidRPr="00921A0F" w:rsidRDefault="00921A0F" w:rsidP="00921A0F">
      <w:pPr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921A0F" w:rsidRPr="00921A0F" w:rsidRDefault="00921A0F" w:rsidP="00921A0F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Естественно-научная грамотность: </w:t>
      </w:r>
    </w:p>
    <w:p w:rsidR="00921A0F" w:rsidRPr="00921A0F" w:rsidRDefault="00921A0F" w:rsidP="00921A0F">
      <w:pPr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921A0F" w:rsidRPr="00921A0F" w:rsidRDefault="00921A0F" w:rsidP="00921A0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921A0F">
        <w:rPr>
          <w:rFonts w:ascii="Times New Roman" w:eastAsia="Calibri" w:hAnsi="Times New Roman" w:cs="Times New Roman"/>
          <w:b/>
          <w:sz w:val="28"/>
          <w:szCs w:val="28"/>
        </w:rPr>
        <w:t>Материально – техническое обеспечение курса</w:t>
      </w:r>
    </w:p>
    <w:p w:rsidR="00921A0F" w:rsidRPr="00921A0F" w:rsidRDefault="00921A0F" w:rsidP="00921A0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21A0F">
        <w:rPr>
          <w:rFonts w:ascii="Times New Roman" w:eastAsia="Times New Roman" w:hAnsi="Times New Roman" w:cs="Times New Roman"/>
          <w:sz w:val="28"/>
          <w:szCs w:val="28"/>
        </w:rPr>
        <w:t>- Компьютерная техника.</w:t>
      </w:r>
    </w:p>
    <w:p w:rsidR="00921A0F" w:rsidRPr="00921A0F" w:rsidRDefault="00921A0F" w:rsidP="00921A0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21A0F">
        <w:rPr>
          <w:rFonts w:ascii="Times New Roman" w:eastAsia="Times New Roman" w:hAnsi="Times New Roman" w:cs="Times New Roman"/>
          <w:sz w:val="28"/>
          <w:szCs w:val="28"/>
        </w:rPr>
        <w:t>- Аудиотехника.</w:t>
      </w:r>
    </w:p>
    <w:p w:rsidR="00921A0F" w:rsidRPr="00921A0F" w:rsidRDefault="00921A0F" w:rsidP="00921A0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21A0F">
        <w:rPr>
          <w:rFonts w:ascii="Times New Roman" w:eastAsia="Times New Roman" w:hAnsi="Times New Roman" w:cs="Times New Roman"/>
          <w:sz w:val="28"/>
          <w:szCs w:val="28"/>
        </w:rPr>
        <w:t>- Мультимедийная система.</w:t>
      </w:r>
    </w:p>
    <w:p w:rsidR="00921A0F" w:rsidRPr="00921A0F" w:rsidRDefault="00921A0F" w:rsidP="00921A0F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921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1A0F" w:rsidRPr="00921A0F" w:rsidRDefault="00921A0F" w:rsidP="00921A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Pr="00921A0F" w:rsidRDefault="00921A0F" w:rsidP="00921A0F">
      <w:pPr>
        <w:tabs>
          <w:tab w:val="left" w:pos="709"/>
        </w:tabs>
        <w:spacing w:after="0" w:line="240" w:lineRule="atLeast"/>
        <w:ind w:left="72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  <w:sectPr w:rsidR="00921A0F" w:rsidRPr="00921A0F" w:rsidSect="00B0508E">
          <w:footerReference w:type="even" r:id="rId6"/>
          <w:footerReference w:type="default" r:id="rId7"/>
          <w:pgSz w:w="16838" w:h="11906" w:orient="landscape"/>
          <w:pgMar w:top="0" w:right="851" w:bottom="426" w:left="567" w:header="709" w:footer="709" w:gutter="0"/>
          <w:cols w:space="708"/>
          <w:titlePg/>
          <w:docGrid w:linePitch="326"/>
        </w:sectPr>
      </w:pPr>
      <w:r w:rsidRPr="00921A0F">
        <w:rPr>
          <w:rFonts w:ascii="Times New Roman" w:eastAsia="Arial" w:hAnsi="Times New Roman" w:cs="Times New Roman"/>
          <w:b/>
          <w:bCs/>
          <w:sz w:val="28"/>
          <w:szCs w:val="28"/>
          <w:u w:val="single"/>
          <w:lang w:eastAsia="ar-SA"/>
        </w:rPr>
        <w:cr/>
      </w:r>
    </w:p>
    <w:p w:rsidR="00921A0F" w:rsidRPr="00921A0F" w:rsidRDefault="00921A0F" w:rsidP="00921A0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 внеурочной деятельности курса «Функциональная грамотность»</w:t>
      </w:r>
    </w:p>
    <w:p w:rsidR="00921A0F" w:rsidRPr="00921A0F" w:rsidRDefault="00921A0F" w:rsidP="00921A0F">
      <w:pPr>
        <w:spacing w:after="0" w:line="240" w:lineRule="atLeas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A0F">
        <w:rPr>
          <w:rFonts w:ascii="Times New Roman" w:eastAsia="Times New Roman" w:hAnsi="Times New Roman" w:cs="Times New Roman"/>
          <w:b/>
          <w:sz w:val="28"/>
          <w:szCs w:val="28"/>
        </w:rPr>
        <w:t>(34 часа, 1 ч. в неделю) 2 класс</w:t>
      </w:r>
    </w:p>
    <w:tbl>
      <w:tblPr>
        <w:tblW w:w="14142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6"/>
        <w:gridCol w:w="6420"/>
        <w:gridCol w:w="1636"/>
        <w:gridCol w:w="2498"/>
        <w:gridCol w:w="2422"/>
      </w:tblGrid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420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проведения</w:t>
            </w:r>
          </w:p>
        </w:tc>
        <w:tc>
          <w:tcPr>
            <w:tcW w:w="2422" w:type="dxa"/>
            <w:tcBorders>
              <w:right w:val="single" w:sz="4" w:space="0" w:color="auto"/>
            </w:tcBorders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Михаил Пришвин. Беличья память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1.09.2026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беличьи запасы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диалог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8.09.2026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Беличьи деньги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15.09.2026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белочку и погоду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22.09.2026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Соколов-</w:t>
            </w:r>
            <w:proofErr w:type="spellStart"/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Микитов.В</w:t>
            </w:r>
            <w:proofErr w:type="spellEnd"/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берлоге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диалог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29.09.2026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Медвежье потомство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6.10.2026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Повреждённые и фальшивые деньги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13.10.2026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420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Лесные сладкоежки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20.10.2026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 Толстой. Зайцы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10.11.2026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зайчат и зайчиху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17.11.2026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Банковская карта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24.11.2026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 Зайчишку и овощи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1.12.2026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Николай Сладков. Весёлая игра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8.12.2026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Лисьи забавы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диалог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15.12.2026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Безопасность денег на банковской карте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22.12.2026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Лисьи норы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29.12.2026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Обыкновенные кроты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12.01.2027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крота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19.01.2027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кредиты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26.01.2027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 – часть растения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2.02.2027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Эдуард </w:t>
            </w:r>
            <w:proofErr w:type="spellStart"/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</w:t>
            </w:r>
            <w:proofErr w:type="spellEnd"/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Тяжкий труд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9.02.2027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ежа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16.02.2027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вклады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2.03.2027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Занимательные особенности яблока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9.03.2027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Полевой хомяк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16.03.2027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полевого хомяка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23.03.2027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Ловушки для денег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6.04.2027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хомяка и его запасы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13.04.2027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бобров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20.04.2027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Бобры-строители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27.04.2027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Такие разные деньги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4.05.2027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плотин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11.05.2027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Позвоночные животные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тест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18.05.2027</w:t>
            </w:r>
          </w:p>
        </w:tc>
      </w:tr>
      <w:tr w:rsidR="00921A0F" w:rsidRPr="00921A0F" w:rsidTr="00E15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/>
        </w:trPr>
        <w:tc>
          <w:tcPr>
            <w:tcW w:w="116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420" w:type="dxa"/>
            <w:shd w:val="clear" w:color="auto" w:fill="FFFFFF"/>
          </w:tcPr>
          <w:p w:rsidR="00921A0F" w:rsidRPr="00921A0F" w:rsidRDefault="00921A0F" w:rsidP="00921A0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21A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Встреча друзей</w:t>
            </w:r>
          </w:p>
        </w:tc>
        <w:tc>
          <w:tcPr>
            <w:tcW w:w="1636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422" w:type="dxa"/>
            <w:shd w:val="clear" w:color="auto" w:fill="auto"/>
          </w:tcPr>
          <w:p w:rsidR="00921A0F" w:rsidRPr="00921A0F" w:rsidRDefault="00921A0F" w:rsidP="00921A0F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1A0F">
              <w:rPr>
                <w:rFonts w:ascii="Times New Roman" w:eastAsia="Calibri" w:hAnsi="Times New Roman" w:cs="Times New Roman"/>
                <w:sz w:val="28"/>
                <w:szCs w:val="28"/>
              </w:rPr>
              <w:t>25.05.2027</w:t>
            </w:r>
          </w:p>
        </w:tc>
      </w:tr>
    </w:tbl>
    <w:p w:rsidR="00921A0F" w:rsidRPr="00921A0F" w:rsidRDefault="00921A0F" w:rsidP="00921A0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A0F" w:rsidRDefault="00921A0F">
      <w:bookmarkStart w:id="0" w:name="_GoBack"/>
      <w:bookmarkEnd w:id="0"/>
    </w:p>
    <w:sectPr w:rsidR="00921A0F" w:rsidSect="00921A0F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22E7" w:rsidRDefault="00921A0F">
    <w:pPr>
      <w:pStyle w:val="a3"/>
      <w:framePr w:wrap="around" w:vAnchor="text" w:hAnchor="margin" w:xAlign="center" w:y="1"/>
      <w:rPr>
        <w:rStyle w:val="a5"/>
      </w:rPr>
    </w:pPr>
    <w:r>
      <w:rPr>
        <w:rFonts w:hint="default"/>
      </w:rPr>
      <w:fldChar w:fldCharType="begin"/>
    </w:r>
    <w:r>
      <w:rPr>
        <w:rFonts w:hint="default"/>
      </w:rPr>
      <w:instrText xml:space="preserve">PAGE  </w:instrText>
    </w:r>
    <w:r>
      <w:rPr>
        <w:rFonts w:hint="default"/>
      </w:rPr>
      <w:fldChar w:fldCharType="separate"/>
    </w:r>
    <w:r>
      <w:rPr>
        <w:rFonts w:hint="default"/>
      </w:rPr>
      <w:fldChar w:fldCharType="end"/>
    </w:r>
  </w:p>
  <w:p w:rsidR="005922E7" w:rsidRDefault="00921A0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22E7" w:rsidRDefault="00921A0F">
    <w:pPr>
      <w:pStyle w:val="a3"/>
      <w:jc w:val="center"/>
    </w:pPr>
    <w:r>
      <w:t xml:space="preserve"> </w:t>
    </w:r>
  </w:p>
  <w:p w:rsidR="005922E7" w:rsidRDefault="00921A0F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hybridMultilevel"/>
    <w:tmpl w:val="000000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hybridMultilevel"/>
    <w:tmpl w:val="00000009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1D"/>
    <w:multiLevelType w:val="hybridMultilevel"/>
    <w:tmpl w:val="0000001D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0F"/>
    <w:rsid w:val="00250AE2"/>
    <w:rsid w:val="0092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622D0"/>
  <w15:chartTrackingRefBased/>
  <w15:docId w15:val="{641BAC4F-EF0D-41E7-AF50-C81F0F99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1A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921A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921A0F"/>
    <w:rPr>
      <w:rFonts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2101</Words>
  <Characters>11978</Characters>
  <Application>Microsoft Office Word</Application>
  <DocSecurity>0</DocSecurity>
  <Lines>99</Lines>
  <Paragraphs>28</Paragraphs>
  <ScaleCrop>false</ScaleCrop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Нужная</dc:creator>
  <cp:keywords/>
  <dc:description/>
  <cp:lastModifiedBy>Екатерина Нужная</cp:lastModifiedBy>
  <cp:revision>2</cp:revision>
  <dcterms:created xsi:type="dcterms:W3CDTF">2026-09-10T16:11:00Z</dcterms:created>
  <dcterms:modified xsi:type="dcterms:W3CDTF">2026-09-10T16:12:00Z</dcterms:modified>
</cp:coreProperties>
</file>